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679C" w:rsidRPr="00DE679C" w:rsidRDefault="00DE679C" w:rsidP="00DE679C">
      <w:pPr>
        <w:shd w:val="clear" w:color="auto" w:fill="FFFFFF"/>
        <w:spacing w:after="0" w:line="675" w:lineRule="atLeast"/>
        <w:jc w:val="center"/>
        <w:outlineLvl w:val="0"/>
        <w:rPr>
          <w:rFonts w:ascii="Tahoma" w:eastAsia="Times New Roman" w:hAnsi="Tahoma" w:cs="Tahoma"/>
          <w:color w:val="A6381D"/>
          <w:kern w:val="36"/>
          <w:sz w:val="54"/>
          <w:szCs w:val="54"/>
          <w:lang w:eastAsia="ru-RU"/>
        </w:rPr>
      </w:pPr>
      <w:r w:rsidRPr="00DE679C">
        <w:rPr>
          <w:rFonts w:ascii="Tahoma" w:eastAsia="Times New Roman" w:hAnsi="Tahoma" w:cs="Tahoma"/>
          <w:color w:val="A6381D"/>
          <w:kern w:val="36"/>
          <w:sz w:val="54"/>
          <w:szCs w:val="54"/>
          <w:lang w:eastAsia="ru-RU"/>
        </w:rPr>
        <w:t>Участникам с ОВЗ, детям-инвалидам и инвалидам</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b/>
          <w:bCs/>
          <w:color w:val="292929"/>
          <w:sz w:val="27"/>
          <w:szCs w:val="27"/>
          <w:lang w:eastAsia="ru-RU"/>
        </w:rPr>
        <w:t>1. Нормативные правовые документы, регламентирующие порядок проведения ГИА для лиц с ОВЗ, детей-инвалидов и инвалидов:</w:t>
      </w:r>
      <w:bookmarkStart w:id="0" w:name="_GoBack"/>
      <w:bookmarkEnd w:id="0"/>
    </w:p>
    <w:p w:rsidR="00DE679C" w:rsidRPr="00DE679C" w:rsidRDefault="00DE679C" w:rsidP="00DE679C">
      <w:pPr>
        <w:numPr>
          <w:ilvl w:val="0"/>
          <w:numId w:val="1"/>
        </w:numPr>
        <w:shd w:val="clear" w:color="auto" w:fill="FFFFFF"/>
        <w:spacing w:after="0" w:line="375" w:lineRule="atLeast"/>
        <w:ind w:left="0"/>
        <w:rPr>
          <w:rFonts w:ascii="Tahoma" w:eastAsia="Times New Roman" w:hAnsi="Tahoma" w:cs="Tahoma"/>
          <w:color w:val="292929"/>
          <w:sz w:val="23"/>
          <w:szCs w:val="23"/>
          <w:lang w:eastAsia="ru-RU"/>
        </w:rPr>
      </w:pPr>
      <w:r w:rsidRPr="00DE679C">
        <w:rPr>
          <w:rFonts w:ascii="Tahoma" w:eastAsia="Times New Roman" w:hAnsi="Tahoma" w:cs="Tahoma"/>
          <w:color w:val="292929"/>
          <w:sz w:val="23"/>
          <w:szCs w:val="23"/>
          <w:lang w:eastAsia="ru-RU"/>
        </w:rPr>
        <w:t>Федеральный закон от 29.12.2012 № 273-ФЗ «Об образовании в Российской Федерации»;</w:t>
      </w:r>
    </w:p>
    <w:p w:rsidR="00DE679C" w:rsidRPr="00DE679C" w:rsidRDefault="00DE679C" w:rsidP="00DE679C">
      <w:pPr>
        <w:numPr>
          <w:ilvl w:val="0"/>
          <w:numId w:val="1"/>
        </w:numPr>
        <w:shd w:val="clear" w:color="auto" w:fill="FFFFFF"/>
        <w:spacing w:after="0" w:line="375" w:lineRule="atLeast"/>
        <w:ind w:left="0"/>
        <w:rPr>
          <w:rFonts w:ascii="Tahoma" w:eastAsia="Times New Roman" w:hAnsi="Tahoma" w:cs="Tahoma"/>
          <w:color w:val="292929"/>
          <w:sz w:val="23"/>
          <w:szCs w:val="23"/>
          <w:lang w:eastAsia="ru-RU"/>
        </w:rPr>
      </w:pPr>
      <w:r w:rsidRPr="00DE679C">
        <w:rPr>
          <w:rFonts w:ascii="Tahoma" w:eastAsia="Times New Roman" w:hAnsi="Tahoma" w:cs="Tahoma"/>
          <w:color w:val="292929"/>
          <w:sz w:val="23"/>
          <w:szCs w:val="23"/>
          <w:lang w:eastAsia="ru-RU"/>
        </w:rPr>
        <w:t>Приказ Минобрнауки России от 26.12.2013 № 1400 «Об утверждении Порядка проведения государственной итоговой аттестации по образовательным программам среднего общего образования» (зарегистрирован Минюстом России 03.02.2014, регистрационный № 31205);</w:t>
      </w:r>
    </w:p>
    <w:p w:rsidR="00DE679C" w:rsidRPr="00DE679C" w:rsidRDefault="00DE679C" w:rsidP="00DE679C">
      <w:pPr>
        <w:numPr>
          <w:ilvl w:val="0"/>
          <w:numId w:val="1"/>
        </w:numPr>
        <w:shd w:val="clear" w:color="auto" w:fill="FFFFFF"/>
        <w:spacing w:after="0" w:line="375" w:lineRule="atLeast"/>
        <w:ind w:left="0"/>
        <w:rPr>
          <w:rFonts w:ascii="Tahoma" w:eastAsia="Times New Roman" w:hAnsi="Tahoma" w:cs="Tahoma"/>
          <w:color w:val="292929"/>
          <w:sz w:val="23"/>
          <w:szCs w:val="23"/>
          <w:lang w:eastAsia="ru-RU"/>
        </w:rPr>
      </w:pPr>
      <w:r w:rsidRPr="00DE679C">
        <w:rPr>
          <w:rFonts w:ascii="Tahoma" w:eastAsia="Times New Roman" w:hAnsi="Tahoma" w:cs="Tahoma"/>
          <w:color w:val="292929"/>
          <w:sz w:val="23"/>
          <w:szCs w:val="23"/>
          <w:lang w:eastAsia="ru-RU"/>
        </w:rPr>
        <w:t>Методические рекомендации по организации и проведению государственной итоговой аттестации  по образовательным программам основного общего и среднего общего образования в форме основного государственного экзамена и единого государственного экзамена для лиц с ограниченными возможностями здоровья, детей-инвалидов и инвалидов.</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b/>
          <w:bCs/>
          <w:color w:val="292929"/>
          <w:sz w:val="27"/>
          <w:szCs w:val="27"/>
          <w:lang w:eastAsia="ru-RU"/>
        </w:rPr>
        <w:t>2. Допуск к ГИА</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proofErr w:type="gramStart"/>
      <w:r w:rsidRPr="00DE679C">
        <w:rPr>
          <w:rFonts w:ascii="Tahoma" w:eastAsia="Times New Roman" w:hAnsi="Tahoma" w:cs="Tahoma"/>
          <w:color w:val="292929"/>
          <w:sz w:val="27"/>
          <w:szCs w:val="27"/>
          <w:lang w:eastAsia="ru-RU"/>
        </w:rPr>
        <w:t>К ГИА допускаются обучающиеся, не имеющие академической задолженности, в том числе за итоговое сочинение (изложение), и в полном объеме выполнившие учебный план или индивидуальный учебный план (имеющие годовые отметки по всем учебным предметам учебного плана за каждый год обучения по образовательной программе среднего общего образования не ниже удовлетворительных).</w:t>
      </w:r>
      <w:proofErr w:type="gramEnd"/>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Лица с ОВЗ, дети-инвалиды и инвалиды имеют право писать как итоговое сочинение, так и изложение </w:t>
      </w:r>
      <w:r w:rsidRPr="00DE679C">
        <w:rPr>
          <w:rFonts w:ascii="Tahoma" w:eastAsia="Times New Roman" w:hAnsi="Tahoma" w:cs="Tahoma"/>
          <w:b/>
          <w:bCs/>
          <w:color w:val="292929"/>
          <w:sz w:val="27"/>
          <w:szCs w:val="27"/>
          <w:lang w:eastAsia="ru-RU"/>
        </w:rPr>
        <w:t>(при этом время увеличивается на 1,5 часа)</w:t>
      </w:r>
      <w:r w:rsidRPr="00DE679C">
        <w:rPr>
          <w:rFonts w:ascii="Tahoma" w:eastAsia="Times New Roman" w:hAnsi="Tahoma" w:cs="Tahoma"/>
          <w:color w:val="292929"/>
          <w:sz w:val="27"/>
          <w:szCs w:val="27"/>
          <w:lang w:eastAsia="ru-RU"/>
        </w:rPr>
        <w:t>.</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b/>
          <w:bCs/>
          <w:color w:val="292929"/>
          <w:sz w:val="27"/>
          <w:szCs w:val="27"/>
          <w:lang w:eastAsia="ru-RU"/>
        </w:rPr>
        <w:t>Результаты итогового сочинения</w:t>
      </w:r>
      <w:r w:rsidRPr="00DE679C">
        <w:rPr>
          <w:rFonts w:ascii="Tahoma" w:eastAsia="Times New Roman" w:hAnsi="Tahoma" w:cs="Tahoma"/>
          <w:color w:val="292929"/>
          <w:sz w:val="27"/>
          <w:szCs w:val="27"/>
          <w:lang w:eastAsia="ru-RU"/>
        </w:rPr>
        <w:t> учитываются по усмотрению вуза.</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b/>
          <w:bCs/>
          <w:color w:val="292929"/>
          <w:sz w:val="27"/>
          <w:szCs w:val="27"/>
          <w:lang w:eastAsia="ru-RU"/>
        </w:rPr>
        <w:t>Результаты изложения</w:t>
      </w:r>
      <w:r w:rsidRPr="00DE679C">
        <w:rPr>
          <w:rFonts w:ascii="Tahoma" w:eastAsia="Times New Roman" w:hAnsi="Tahoma" w:cs="Tahoma"/>
          <w:color w:val="292929"/>
          <w:sz w:val="27"/>
          <w:szCs w:val="27"/>
          <w:lang w:eastAsia="ru-RU"/>
        </w:rPr>
        <w:t> вузом не учитываются.</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Итоговое сочинение (изложение) проводится в условиях, учитывающих состояние их здоровья. Для лиц, имеющих медицинские показания для обучения на дому и соответствующие рекомендации психолого-медико-педагогической комиссии, итоговое сочинение (изложение) </w:t>
      </w:r>
      <w:r w:rsidRPr="00DE679C">
        <w:rPr>
          <w:rFonts w:ascii="Tahoma" w:eastAsia="Times New Roman" w:hAnsi="Tahoma" w:cs="Tahoma"/>
          <w:b/>
          <w:bCs/>
          <w:color w:val="292929"/>
          <w:sz w:val="27"/>
          <w:szCs w:val="27"/>
          <w:lang w:eastAsia="ru-RU"/>
        </w:rPr>
        <w:t>организуется на дому (или в медицинском учреждении)</w:t>
      </w:r>
      <w:r w:rsidRPr="00DE679C">
        <w:rPr>
          <w:rFonts w:ascii="Tahoma" w:eastAsia="Times New Roman" w:hAnsi="Tahoma" w:cs="Tahoma"/>
          <w:color w:val="292929"/>
          <w:sz w:val="27"/>
          <w:szCs w:val="27"/>
          <w:lang w:eastAsia="ru-RU"/>
        </w:rPr>
        <w:t>.</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Проведение итогового сочинения (изложения) регулируется </w:t>
      </w:r>
      <w:hyperlink r:id="rId6" w:history="1">
        <w:r w:rsidRPr="00DE679C">
          <w:rPr>
            <w:rFonts w:ascii="Tahoma" w:eastAsia="Times New Roman" w:hAnsi="Tahoma" w:cs="Tahoma"/>
            <w:color w:val="317BA0"/>
            <w:sz w:val="23"/>
            <w:szCs w:val="23"/>
            <w:u w:val="single"/>
            <w:lang w:eastAsia="ru-RU"/>
          </w:rPr>
          <w:t xml:space="preserve">Порядком проведения государственной итоговой аттестации по образовательным программам среднего общего образования, утвержденным приказом Минобрнауки России от 26.12.2013 № 1400 </w:t>
        </w:r>
        <w:r w:rsidRPr="00DE679C">
          <w:rPr>
            <w:rFonts w:ascii="Tahoma" w:eastAsia="Times New Roman" w:hAnsi="Tahoma" w:cs="Tahoma"/>
            <w:color w:val="317BA0"/>
            <w:sz w:val="23"/>
            <w:szCs w:val="23"/>
            <w:u w:val="single"/>
            <w:lang w:eastAsia="ru-RU"/>
          </w:rPr>
          <w:lastRenderedPageBreak/>
          <w:t>(</w:t>
        </w:r>
        <w:proofErr w:type="gramStart"/>
        <w:r w:rsidRPr="00DE679C">
          <w:rPr>
            <w:rFonts w:ascii="Tahoma" w:eastAsia="Times New Roman" w:hAnsi="Tahoma" w:cs="Tahoma"/>
            <w:color w:val="317BA0"/>
            <w:sz w:val="23"/>
            <w:szCs w:val="23"/>
            <w:u w:val="single"/>
            <w:lang w:eastAsia="ru-RU"/>
          </w:rPr>
          <w:t>зарегистрирован</w:t>
        </w:r>
        <w:proofErr w:type="gramEnd"/>
        <w:r w:rsidRPr="00DE679C">
          <w:rPr>
            <w:rFonts w:ascii="Tahoma" w:eastAsia="Times New Roman" w:hAnsi="Tahoma" w:cs="Tahoma"/>
            <w:color w:val="317BA0"/>
            <w:sz w:val="23"/>
            <w:szCs w:val="23"/>
            <w:u w:val="single"/>
            <w:lang w:eastAsia="ru-RU"/>
          </w:rPr>
          <w:t xml:space="preserve"> Минюстом России 03.02.2014, регистрационный № 31205) и Методическими рекомендациями по подготовке и проведению итогового сочинения (изложения).</w:t>
        </w:r>
        <w:r w:rsidRPr="00DE679C">
          <w:rPr>
            <w:rFonts w:ascii="Tahoma" w:eastAsia="Times New Roman" w:hAnsi="Tahoma" w:cs="Tahoma"/>
            <w:b/>
            <w:bCs/>
            <w:color w:val="317BA0"/>
            <w:sz w:val="23"/>
            <w:szCs w:val="23"/>
            <w:lang w:eastAsia="ru-RU"/>
          </w:rPr>
          <w:t> </w:t>
        </w:r>
      </w:hyperlink>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b/>
          <w:bCs/>
          <w:color w:val="292929"/>
          <w:sz w:val="27"/>
          <w:szCs w:val="27"/>
          <w:lang w:eastAsia="ru-RU"/>
        </w:rPr>
        <w:t>3. Необходимые документы для предоставления особых условий</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Обучающиеся, выпускники прошлых лет с ОВЗ при подаче заявления предъявляют копию </w:t>
      </w:r>
      <w:r w:rsidRPr="00DE679C">
        <w:rPr>
          <w:rFonts w:ascii="Tahoma" w:eastAsia="Times New Roman" w:hAnsi="Tahoma" w:cs="Tahoma"/>
          <w:b/>
          <w:bCs/>
          <w:color w:val="292929"/>
          <w:sz w:val="27"/>
          <w:szCs w:val="27"/>
          <w:lang w:eastAsia="ru-RU"/>
        </w:rPr>
        <w:t>рекомендаций психолого-медико-педагогической комиссии (ПМПК)</w:t>
      </w:r>
      <w:r w:rsidRPr="00DE679C">
        <w:rPr>
          <w:rFonts w:ascii="Tahoma" w:eastAsia="Times New Roman" w:hAnsi="Tahoma" w:cs="Tahoma"/>
          <w:color w:val="292929"/>
          <w:sz w:val="27"/>
          <w:szCs w:val="27"/>
          <w:lang w:eastAsia="ru-RU"/>
        </w:rPr>
        <w:t>.</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Обучающиеся, выпускники прошлых лет дети-инвалиды и инвалиды - </w:t>
      </w:r>
      <w:r w:rsidRPr="00DE679C">
        <w:rPr>
          <w:rFonts w:ascii="Tahoma" w:eastAsia="Times New Roman" w:hAnsi="Tahoma" w:cs="Tahoma"/>
          <w:b/>
          <w:bCs/>
          <w:color w:val="292929"/>
          <w:sz w:val="27"/>
          <w:szCs w:val="27"/>
          <w:lang w:eastAsia="ru-RU"/>
        </w:rPr>
        <w:t>оригинал или заверенную в установленном порядке копию справки, подтверждающей факт установления инвалидности,</w:t>
      </w:r>
      <w:r w:rsidRPr="00DE679C">
        <w:rPr>
          <w:rFonts w:ascii="Tahoma" w:eastAsia="Times New Roman" w:hAnsi="Tahoma" w:cs="Tahoma"/>
          <w:color w:val="292929"/>
          <w:sz w:val="27"/>
          <w:szCs w:val="27"/>
          <w:lang w:eastAsia="ru-RU"/>
        </w:rPr>
        <w:t xml:space="preserve"> выданной федеральным государственным учреждением </w:t>
      </w:r>
      <w:proofErr w:type="gramStart"/>
      <w:r w:rsidRPr="00DE679C">
        <w:rPr>
          <w:rFonts w:ascii="Tahoma" w:eastAsia="Times New Roman" w:hAnsi="Tahoma" w:cs="Tahoma"/>
          <w:color w:val="292929"/>
          <w:sz w:val="27"/>
          <w:szCs w:val="27"/>
          <w:lang w:eastAsia="ru-RU"/>
        </w:rPr>
        <w:t>медико-социальной</w:t>
      </w:r>
      <w:proofErr w:type="gramEnd"/>
      <w:r w:rsidRPr="00DE679C">
        <w:rPr>
          <w:rFonts w:ascii="Tahoma" w:eastAsia="Times New Roman" w:hAnsi="Tahoma" w:cs="Tahoma"/>
          <w:color w:val="292929"/>
          <w:sz w:val="27"/>
          <w:szCs w:val="27"/>
          <w:lang w:eastAsia="ru-RU"/>
        </w:rPr>
        <w:t xml:space="preserve"> экспертизы (далее – Справка ФГУ МСЭ).</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В заявлении обучающиеся указывают специальные условия, учитывающие состояние их здоровья, особенности психофизического развития.</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b/>
          <w:bCs/>
          <w:color w:val="292929"/>
          <w:sz w:val="27"/>
          <w:szCs w:val="27"/>
          <w:lang w:eastAsia="ru-RU"/>
        </w:rPr>
        <w:t>4. Форма ГИА</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xml:space="preserve">Обучающиеся с ограниченными возможностями </w:t>
      </w:r>
      <w:proofErr w:type="gramStart"/>
      <w:r w:rsidRPr="00DE679C">
        <w:rPr>
          <w:rFonts w:ascii="Tahoma" w:eastAsia="Times New Roman" w:hAnsi="Tahoma" w:cs="Tahoma"/>
          <w:color w:val="292929"/>
          <w:sz w:val="27"/>
          <w:szCs w:val="27"/>
          <w:lang w:eastAsia="ru-RU"/>
        </w:rPr>
        <w:t>здоровья, обучающиеся дети-инвалиды и инвалиды по образовательным программам среднего общего образования могут</w:t>
      </w:r>
      <w:proofErr w:type="gramEnd"/>
      <w:r w:rsidRPr="00DE679C">
        <w:rPr>
          <w:rFonts w:ascii="Tahoma" w:eastAsia="Times New Roman" w:hAnsi="Tahoma" w:cs="Tahoma"/>
          <w:color w:val="292929"/>
          <w:sz w:val="27"/>
          <w:szCs w:val="27"/>
          <w:lang w:eastAsia="ru-RU"/>
        </w:rPr>
        <w:t xml:space="preserve"> добровольно выбрать форму ГИА</w:t>
      </w:r>
      <w:r w:rsidRPr="00DE679C">
        <w:rPr>
          <w:rFonts w:ascii="Tahoma" w:eastAsia="Times New Roman" w:hAnsi="Tahoma" w:cs="Tahoma"/>
          <w:b/>
          <w:bCs/>
          <w:color w:val="292929"/>
          <w:sz w:val="27"/>
          <w:szCs w:val="27"/>
          <w:lang w:eastAsia="ru-RU"/>
        </w:rPr>
        <w:t> (единый государственный экзамен (ЕГЭ) или государственный выпускной экзамен (ГВЭ)).</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b/>
          <w:bCs/>
          <w:color w:val="292929"/>
          <w:sz w:val="27"/>
          <w:szCs w:val="27"/>
          <w:lang w:eastAsia="ru-RU"/>
        </w:rPr>
        <w:t>Результаты ГВЭ,</w:t>
      </w:r>
      <w:r w:rsidRPr="00DE679C">
        <w:rPr>
          <w:rFonts w:ascii="Tahoma" w:eastAsia="Times New Roman" w:hAnsi="Tahoma" w:cs="Tahoma"/>
          <w:color w:val="292929"/>
          <w:sz w:val="27"/>
          <w:szCs w:val="27"/>
          <w:lang w:eastAsia="ru-RU"/>
        </w:rPr>
        <w:t> в отличие от результатов ЕГЭ, </w:t>
      </w:r>
      <w:r w:rsidRPr="00DE679C">
        <w:rPr>
          <w:rFonts w:ascii="Tahoma" w:eastAsia="Times New Roman" w:hAnsi="Tahoma" w:cs="Tahoma"/>
          <w:b/>
          <w:bCs/>
          <w:color w:val="292929"/>
          <w:sz w:val="27"/>
          <w:szCs w:val="27"/>
          <w:lang w:eastAsia="ru-RU"/>
        </w:rPr>
        <w:t>не учитываются при поступлении в вузы,</w:t>
      </w:r>
      <w:r w:rsidRPr="00DE679C">
        <w:rPr>
          <w:rFonts w:ascii="Tahoma" w:eastAsia="Times New Roman" w:hAnsi="Tahoma" w:cs="Tahoma"/>
          <w:color w:val="292929"/>
          <w:sz w:val="27"/>
          <w:szCs w:val="27"/>
          <w:lang w:eastAsia="ru-RU"/>
        </w:rPr>
        <w:t xml:space="preserve"> а засчитываются только как итоги государственной итоговой аттестации. </w:t>
      </w:r>
      <w:proofErr w:type="gramStart"/>
      <w:r w:rsidRPr="00DE679C">
        <w:rPr>
          <w:rFonts w:ascii="Tahoma" w:eastAsia="Times New Roman" w:hAnsi="Tahoma" w:cs="Tahoma"/>
          <w:color w:val="292929"/>
          <w:sz w:val="27"/>
          <w:szCs w:val="27"/>
          <w:lang w:eastAsia="ru-RU"/>
        </w:rPr>
        <w:t>Поступить в вуз обучающиеся, сдававшие ГВЭ, смогут по результатам вступительных испытаний, форму и перечень которых определяются образовательной организацией высшего образования.</w:t>
      </w:r>
      <w:proofErr w:type="gramEnd"/>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b/>
          <w:bCs/>
          <w:color w:val="292929"/>
          <w:sz w:val="27"/>
          <w:szCs w:val="27"/>
          <w:lang w:eastAsia="ru-RU"/>
        </w:rPr>
        <w:t>5. Продолжительность ГИА</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proofErr w:type="gramStart"/>
      <w:r w:rsidRPr="00DE679C">
        <w:rPr>
          <w:rFonts w:ascii="Tahoma" w:eastAsia="Times New Roman" w:hAnsi="Tahoma" w:cs="Tahoma"/>
          <w:b/>
          <w:bCs/>
          <w:color w:val="292929"/>
          <w:sz w:val="27"/>
          <w:szCs w:val="27"/>
          <w:lang w:eastAsia="ru-RU"/>
        </w:rPr>
        <w:t>Продолжительность экзамена для данных лиц увеличивается на 1,5 часа </w:t>
      </w:r>
      <w:r w:rsidRPr="00DE679C">
        <w:rPr>
          <w:rFonts w:ascii="Tahoma" w:eastAsia="Times New Roman" w:hAnsi="Tahoma" w:cs="Tahoma"/>
          <w:color w:val="292929"/>
          <w:sz w:val="27"/>
          <w:szCs w:val="27"/>
          <w:lang w:eastAsia="ru-RU"/>
        </w:rPr>
        <w:t>(за исключением ЕГЭ по иностранным языкам (раздел "Говорение").</w:t>
      </w:r>
      <w:proofErr w:type="gramEnd"/>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b/>
          <w:bCs/>
          <w:color w:val="292929"/>
          <w:sz w:val="27"/>
          <w:szCs w:val="27"/>
          <w:lang w:eastAsia="ru-RU"/>
        </w:rPr>
        <w:t>Продолжительность ЕГЭ по иностранным языкам (раздел «Говорение») увеличивается на 30 минут.</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b/>
          <w:bCs/>
          <w:color w:val="292929"/>
          <w:sz w:val="27"/>
          <w:szCs w:val="27"/>
          <w:lang w:eastAsia="ru-RU"/>
        </w:rPr>
        <w:t>6. Условия проведения ГИА</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b/>
          <w:bCs/>
          <w:color w:val="292929"/>
          <w:sz w:val="27"/>
          <w:szCs w:val="27"/>
          <w:lang w:eastAsia="ru-RU"/>
        </w:rPr>
        <w:lastRenderedPageBreak/>
        <w:t>Материально-технические условия проведения экзамена</w:t>
      </w:r>
      <w:r w:rsidRPr="00DE679C">
        <w:rPr>
          <w:rFonts w:ascii="Tahoma" w:eastAsia="Times New Roman" w:hAnsi="Tahoma" w:cs="Tahoma"/>
          <w:color w:val="292929"/>
          <w:sz w:val="27"/>
          <w:szCs w:val="27"/>
          <w:lang w:eastAsia="ru-RU"/>
        </w:rPr>
        <w:t> обеспечивают возможность беспрепятственного доступа таких обучающихся, выпускников прошлых лет в аудитории, туалетные и иные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располагается на первом этаже; наличие специальных кресел и других приспособлений). </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При проведении экзамена присутствуют </w:t>
      </w:r>
      <w:r w:rsidRPr="00DE679C">
        <w:rPr>
          <w:rFonts w:ascii="Tahoma" w:eastAsia="Times New Roman" w:hAnsi="Tahoma" w:cs="Tahoma"/>
          <w:b/>
          <w:bCs/>
          <w:color w:val="292929"/>
          <w:sz w:val="27"/>
          <w:szCs w:val="27"/>
          <w:lang w:eastAsia="ru-RU"/>
        </w:rPr>
        <w:t>ассистенты,</w:t>
      </w:r>
      <w:r w:rsidRPr="00DE679C">
        <w:rPr>
          <w:rFonts w:ascii="Tahoma" w:eastAsia="Times New Roman" w:hAnsi="Tahoma" w:cs="Tahoma"/>
          <w:color w:val="292929"/>
          <w:sz w:val="27"/>
          <w:szCs w:val="27"/>
          <w:lang w:eastAsia="ru-RU"/>
        </w:rPr>
        <w:t> оказывающие указанным обучающимся, выпускникам прошлых лет необходимую техническую помощь с учетом их индивидуальных возможностей, помогающие им занять рабочее место, передвигаться, прочитать задание. </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Указанные обучающиеся, выпускники прошлых лет с учетом их индивидуальных возможностей пользуются в процессе сдачи экзамена </w:t>
      </w:r>
      <w:r w:rsidRPr="00DE679C">
        <w:rPr>
          <w:rFonts w:ascii="Tahoma" w:eastAsia="Times New Roman" w:hAnsi="Tahoma" w:cs="Tahoma"/>
          <w:b/>
          <w:bCs/>
          <w:color w:val="292929"/>
          <w:sz w:val="27"/>
          <w:szCs w:val="27"/>
          <w:lang w:eastAsia="ru-RU"/>
        </w:rPr>
        <w:t>необходимыми им техническими средствами.</w:t>
      </w: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ГВЭ по всем учебным предметам по их желанию проводится в устной форме. </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b/>
          <w:bCs/>
          <w:color w:val="292929"/>
          <w:sz w:val="27"/>
          <w:szCs w:val="27"/>
          <w:lang w:eastAsia="ru-RU"/>
        </w:rPr>
        <w:t>Для слабослышащих</w:t>
      </w:r>
      <w:r w:rsidRPr="00DE679C">
        <w:rPr>
          <w:rFonts w:ascii="Tahoma" w:eastAsia="Times New Roman" w:hAnsi="Tahoma" w:cs="Tahoma"/>
          <w:color w:val="292929"/>
          <w:sz w:val="27"/>
          <w:szCs w:val="27"/>
          <w:lang w:eastAsia="ru-RU"/>
        </w:rPr>
        <w:t> обучающихся, выпускников прошлых лет аудитории для проведения экзамена оборудуются звукоусиливающей аппаратурой как коллективного, так и индивидуального пользования. </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b/>
          <w:bCs/>
          <w:color w:val="292929"/>
          <w:sz w:val="27"/>
          <w:szCs w:val="27"/>
          <w:lang w:eastAsia="ru-RU"/>
        </w:rPr>
        <w:t>Для глухих и слабослышащих</w:t>
      </w:r>
      <w:r w:rsidRPr="00DE679C">
        <w:rPr>
          <w:rFonts w:ascii="Tahoma" w:eastAsia="Times New Roman" w:hAnsi="Tahoma" w:cs="Tahoma"/>
          <w:color w:val="292929"/>
          <w:sz w:val="27"/>
          <w:szCs w:val="27"/>
          <w:lang w:eastAsia="ru-RU"/>
        </w:rPr>
        <w:t> обучающихся, выпускников прошлых лет при необходимости привлекается ассистент-сурдопереводчик. </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b/>
          <w:bCs/>
          <w:color w:val="292929"/>
          <w:sz w:val="27"/>
          <w:szCs w:val="27"/>
          <w:lang w:eastAsia="ru-RU"/>
        </w:rPr>
        <w:t>Для слепых</w:t>
      </w:r>
      <w:r w:rsidRPr="00DE679C">
        <w:rPr>
          <w:rFonts w:ascii="Tahoma" w:eastAsia="Times New Roman" w:hAnsi="Tahoma" w:cs="Tahoma"/>
          <w:color w:val="292929"/>
          <w:sz w:val="27"/>
          <w:szCs w:val="27"/>
          <w:lang w:eastAsia="ru-RU"/>
        </w:rPr>
        <w:t> обучающихся, выпускников прошлых лет:</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numPr>
          <w:ilvl w:val="0"/>
          <w:numId w:val="2"/>
        </w:numPr>
        <w:shd w:val="clear" w:color="auto" w:fill="FFFFFF"/>
        <w:spacing w:after="0" w:line="375" w:lineRule="atLeast"/>
        <w:ind w:left="0"/>
        <w:jc w:val="both"/>
        <w:rPr>
          <w:rFonts w:ascii="Tahoma" w:eastAsia="Times New Roman" w:hAnsi="Tahoma" w:cs="Tahoma"/>
          <w:color w:val="292929"/>
          <w:sz w:val="23"/>
          <w:szCs w:val="23"/>
          <w:lang w:eastAsia="ru-RU"/>
        </w:rPr>
      </w:pPr>
      <w:r w:rsidRPr="00DE679C">
        <w:rPr>
          <w:rFonts w:ascii="Tahoma" w:eastAsia="Times New Roman" w:hAnsi="Tahoma" w:cs="Tahoma"/>
          <w:color w:val="292929"/>
          <w:sz w:val="23"/>
          <w:szCs w:val="23"/>
          <w:lang w:eastAsia="ru-RU"/>
        </w:rPr>
        <w:t>экзаменационные материалы оформляются рельефно-точечным шрифтом Брайля или в виде электронного документа, доступного с помощью компьютера;</w:t>
      </w:r>
    </w:p>
    <w:p w:rsidR="00DE679C" w:rsidRPr="00DE679C" w:rsidRDefault="00DE679C" w:rsidP="00DE679C">
      <w:pPr>
        <w:numPr>
          <w:ilvl w:val="0"/>
          <w:numId w:val="2"/>
        </w:numPr>
        <w:shd w:val="clear" w:color="auto" w:fill="FFFFFF"/>
        <w:spacing w:after="0" w:line="375" w:lineRule="atLeast"/>
        <w:ind w:left="0"/>
        <w:rPr>
          <w:rFonts w:ascii="Tahoma" w:eastAsia="Times New Roman" w:hAnsi="Tahoma" w:cs="Tahoma"/>
          <w:color w:val="292929"/>
          <w:sz w:val="23"/>
          <w:szCs w:val="23"/>
          <w:lang w:eastAsia="ru-RU"/>
        </w:rPr>
      </w:pPr>
      <w:r w:rsidRPr="00DE679C">
        <w:rPr>
          <w:rFonts w:ascii="Tahoma" w:eastAsia="Times New Roman" w:hAnsi="Tahoma" w:cs="Tahoma"/>
          <w:color w:val="292929"/>
          <w:sz w:val="23"/>
          <w:szCs w:val="23"/>
          <w:lang w:eastAsia="ru-RU"/>
        </w:rPr>
        <w:t>письменная экзаменационная работа выполняется рельефно-точечным шрифтом Брайля или на компьютере;</w:t>
      </w:r>
    </w:p>
    <w:p w:rsidR="00DE679C" w:rsidRPr="00DE679C" w:rsidRDefault="00DE679C" w:rsidP="00DE679C">
      <w:pPr>
        <w:numPr>
          <w:ilvl w:val="0"/>
          <w:numId w:val="2"/>
        </w:numPr>
        <w:shd w:val="clear" w:color="auto" w:fill="FFFFFF"/>
        <w:spacing w:after="0" w:line="375" w:lineRule="atLeast"/>
        <w:ind w:left="0"/>
        <w:rPr>
          <w:rFonts w:ascii="Tahoma" w:eastAsia="Times New Roman" w:hAnsi="Tahoma" w:cs="Tahoma"/>
          <w:color w:val="292929"/>
          <w:sz w:val="23"/>
          <w:szCs w:val="23"/>
          <w:lang w:eastAsia="ru-RU"/>
        </w:rPr>
      </w:pPr>
      <w:r w:rsidRPr="00DE679C">
        <w:rPr>
          <w:rFonts w:ascii="Tahoma" w:eastAsia="Times New Roman" w:hAnsi="Tahoma" w:cs="Tahoma"/>
          <w:color w:val="292929"/>
          <w:sz w:val="23"/>
          <w:szCs w:val="23"/>
          <w:lang w:eastAsia="ru-RU"/>
        </w:rPr>
        <w:t>предусматривается достаточное количество специальных принадлежностей для оформления ответов рельефно-точечным шрифтом Брайля, компьютер.</w:t>
      </w:r>
      <w:r w:rsidRPr="00DE679C">
        <w:rPr>
          <w:rFonts w:ascii="Tahoma" w:eastAsia="Times New Roman" w:hAnsi="Tahoma" w:cs="Tahoma"/>
          <w:b/>
          <w:bCs/>
          <w:color w:val="292929"/>
          <w:sz w:val="23"/>
          <w:szCs w:val="23"/>
          <w:lang w:eastAsia="ru-RU"/>
        </w:rPr>
        <w:t> </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b/>
          <w:bCs/>
          <w:color w:val="292929"/>
          <w:sz w:val="27"/>
          <w:szCs w:val="27"/>
          <w:lang w:eastAsia="ru-RU"/>
        </w:rPr>
        <w:t>Для слабовидящих </w:t>
      </w:r>
      <w:r w:rsidRPr="00DE679C">
        <w:rPr>
          <w:rFonts w:ascii="Tahoma" w:eastAsia="Times New Roman" w:hAnsi="Tahoma" w:cs="Tahoma"/>
          <w:color w:val="292929"/>
          <w:sz w:val="27"/>
          <w:szCs w:val="27"/>
          <w:lang w:eastAsia="ru-RU"/>
        </w:rPr>
        <w:t>обучающихся, выпускников прошлых лет экзаменационные материалы копируются в увеличенном размере, в аудиториях для проведения экзаменов предусматривается наличие увеличительных устройств и индивидуальное равномерное освещение не менее 300 люкс. </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lastRenderedPageBreak/>
        <w:t>Для обучающихся, выпускников прошлых лет </w:t>
      </w:r>
      <w:r w:rsidRPr="00DE679C">
        <w:rPr>
          <w:rFonts w:ascii="Tahoma" w:eastAsia="Times New Roman" w:hAnsi="Tahoma" w:cs="Tahoma"/>
          <w:b/>
          <w:bCs/>
          <w:color w:val="292929"/>
          <w:sz w:val="27"/>
          <w:szCs w:val="27"/>
          <w:lang w:eastAsia="ru-RU"/>
        </w:rPr>
        <w:t>с нарушением опорно-двигательного аппарата </w:t>
      </w:r>
      <w:r w:rsidRPr="00DE679C">
        <w:rPr>
          <w:rFonts w:ascii="Tahoma" w:eastAsia="Times New Roman" w:hAnsi="Tahoma" w:cs="Tahoma"/>
          <w:color w:val="292929"/>
          <w:sz w:val="27"/>
          <w:szCs w:val="27"/>
          <w:lang w:eastAsia="ru-RU"/>
        </w:rPr>
        <w:t>письменная экзаменационная работа может выполняться на компьютере со специализированным программным обеспечением. </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Во время проведения экзамена для указанных обучающихся, выпускников прошлых лет организуются </w:t>
      </w:r>
      <w:r w:rsidRPr="00DE679C">
        <w:rPr>
          <w:rFonts w:ascii="Tahoma" w:eastAsia="Times New Roman" w:hAnsi="Tahoma" w:cs="Tahoma"/>
          <w:b/>
          <w:bCs/>
          <w:color w:val="292929"/>
          <w:sz w:val="27"/>
          <w:szCs w:val="27"/>
          <w:lang w:eastAsia="ru-RU"/>
        </w:rPr>
        <w:t>питание и перерывы для проведения необходимых лечебных и профилактических мероприятий.</w:t>
      </w: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Для лиц, имеющих медицинские показания для обучения на дому и соответствующие рекомендации психолого-медико-педагогической комиссии, </w:t>
      </w:r>
      <w:r w:rsidRPr="00DE679C">
        <w:rPr>
          <w:rFonts w:ascii="Tahoma" w:eastAsia="Times New Roman" w:hAnsi="Tahoma" w:cs="Tahoma"/>
          <w:b/>
          <w:bCs/>
          <w:color w:val="292929"/>
          <w:sz w:val="27"/>
          <w:szCs w:val="27"/>
          <w:lang w:eastAsia="ru-RU"/>
        </w:rPr>
        <w:t>экзамен организуется на дому. </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b/>
          <w:bCs/>
          <w:color w:val="292929"/>
          <w:sz w:val="27"/>
          <w:szCs w:val="27"/>
          <w:lang w:eastAsia="ru-RU"/>
        </w:rPr>
        <w:t>6. Особенности рассмотрения апелляций участников ГИА с ОВЗ</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xml:space="preserve">Для рассмотрения апелляций участников ГИА с ОВЗ, детей-инвалидов и инвалидов КК привлекает к своей работе </w:t>
      </w:r>
      <w:proofErr w:type="spellStart"/>
      <w:r w:rsidRPr="00DE679C">
        <w:rPr>
          <w:rFonts w:ascii="Tahoma" w:eastAsia="Times New Roman" w:hAnsi="Tahoma" w:cs="Tahoma"/>
          <w:color w:val="292929"/>
          <w:sz w:val="27"/>
          <w:szCs w:val="27"/>
          <w:lang w:eastAsia="ru-RU"/>
        </w:rPr>
        <w:t>тифлопереводчиков</w:t>
      </w:r>
      <w:proofErr w:type="spellEnd"/>
      <w:r w:rsidRPr="00DE679C">
        <w:rPr>
          <w:rFonts w:ascii="Tahoma" w:eastAsia="Times New Roman" w:hAnsi="Tahoma" w:cs="Tahoma"/>
          <w:color w:val="292929"/>
          <w:sz w:val="27"/>
          <w:szCs w:val="27"/>
          <w:lang w:eastAsia="ru-RU"/>
        </w:rPr>
        <w:t xml:space="preserve"> (для рассмотрения апелляций слепых участников ГИА), </w:t>
      </w:r>
      <w:proofErr w:type="spellStart"/>
      <w:r w:rsidRPr="00DE679C">
        <w:rPr>
          <w:rFonts w:ascii="Tahoma" w:eastAsia="Times New Roman" w:hAnsi="Tahoma" w:cs="Tahoma"/>
          <w:color w:val="292929"/>
          <w:sz w:val="27"/>
          <w:szCs w:val="27"/>
          <w:lang w:eastAsia="ru-RU"/>
        </w:rPr>
        <w:t>сурдопереводчиков</w:t>
      </w:r>
      <w:proofErr w:type="spellEnd"/>
      <w:r w:rsidRPr="00DE679C">
        <w:rPr>
          <w:rFonts w:ascii="Tahoma" w:eastAsia="Times New Roman" w:hAnsi="Tahoma" w:cs="Tahoma"/>
          <w:color w:val="292929"/>
          <w:sz w:val="27"/>
          <w:szCs w:val="27"/>
          <w:lang w:eastAsia="ru-RU"/>
        </w:rPr>
        <w:t xml:space="preserve"> (для рассмотрения апелляций глухих участников ГИА).</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Вместе с участником ГИА с ОВЗ, ребенком - инвалидом, инвалидом на рассмотрении его апелляции помимо родителей (законных представителей) может присутствовать ассистент.</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DE679C" w:rsidRPr="00DE679C" w:rsidRDefault="00DE679C" w:rsidP="00DE679C">
      <w:pPr>
        <w:shd w:val="clear" w:color="auto" w:fill="FFFFFF"/>
        <w:spacing w:after="0" w:line="375" w:lineRule="atLeast"/>
        <w:jc w:val="both"/>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В случае обнаружения КК ошибки в переносе ответов слепых или слабовидящих участников ГИА на бланки ГИА конфликтная комиссия учитывает данные ошибки как технический брак. Экзаменационные работы таких участников ГИА проходят повторную обработку (включая перенос на бланки ГИА стандартного размера) и, при необходимости, повторную проверку экспертами.</w:t>
      </w:r>
    </w:p>
    <w:p w:rsidR="00DE679C" w:rsidRPr="00DE679C" w:rsidRDefault="00DE679C" w:rsidP="00DE679C">
      <w:pPr>
        <w:shd w:val="clear" w:color="auto" w:fill="FFFFFF"/>
        <w:spacing w:after="0" w:line="375" w:lineRule="atLeast"/>
        <w:rPr>
          <w:rFonts w:ascii="Tahoma" w:eastAsia="Times New Roman" w:hAnsi="Tahoma" w:cs="Tahoma"/>
          <w:color w:val="292929"/>
          <w:sz w:val="27"/>
          <w:szCs w:val="27"/>
          <w:lang w:eastAsia="ru-RU"/>
        </w:rPr>
      </w:pPr>
      <w:r w:rsidRPr="00DE679C">
        <w:rPr>
          <w:rFonts w:ascii="Tahoma" w:eastAsia="Times New Roman" w:hAnsi="Tahoma" w:cs="Tahoma"/>
          <w:color w:val="292929"/>
          <w:sz w:val="27"/>
          <w:szCs w:val="27"/>
          <w:lang w:eastAsia="ru-RU"/>
        </w:rPr>
        <w:t> </w:t>
      </w:r>
    </w:p>
    <w:p w:rsidR="00E25BCF" w:rsidRDefault="00E25BCF"/>
    <w:sectPr w:rsidR="00E25BCF" w:rsidSect="00DE679C">
      <w:pgSz w:w="11906" w:h="16838"/>
      <w:pgMar w:top="709" w:right="850"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9F590A"/>
    <w:multiLevelType w:val="multilevel"/>
    <w:tmpl w:val="4CA6F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00C5310"/>
    <w:multiLevelType w:val="multilevel"/>
    <w:tmpl w:val="CC206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396"/>
    <w:rsid w:val="001A2396"/>
    <w:rsid w:val="00DE679C"/>
    <w:rsid w:val="00E25B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313877">
      <w:bodyDiv w:val="1"/>
      <w:marLeft w:val="0"/>
      <w:marRight w:val="0"/>
      <w:marTop w:val="0"/>
      <w:marBottom w:val="0"/>
      <w:divBdr>
        <w:top w:val="none" w:sz="0" w:space="0" w:color="auto"/>
        <w:left w:val="none" w:sz="0" w:space="0" w:color="auto"/>
        <w:bottom w:val="none" w:sz="0" w:space="0" w:color="auto"/>
        <w:right w:val="none" w:sz="0" w:space="0" w:color="auto"/>
      </w:divBdr>
      <w:divsChild>
        <w:div w:id="1424834366">
          <w:marLeft w:val="0"/>
          <w:marRight w:val="0"/>
          <w:marTop w:val="0"/>
          <w:marBottom w:val="0"/>
          <w:divBdr>
            <w:top w:val="none" w:sz="0" w:space="0" w:color="auto"/>
            <w:left w:val="none" w:sz="0" w:space="0" w:color="auto"/>
            <w:bottom w:val="none" w:sz="0" w:space="0" w:color="auto"/>
            <w:right w:val="none" w:sz="0" w:space="0" w:color="auto"/>
          </w:divBdr>
        </w:div>
        <w:div w:id="990982434">
          <w:marLeft w:val="0"/>
          <w:marRight w:val="0"/>
          <w:marTop w:val="0"/>
          <w:marBottom w:val="0"/>
          <w:divBdr>
            <w:top w:val="none" w:sz="0" w:space="0" w:color="auto"/>
            <w:left w:val="none" w:sz="0" w:space="0" w:color="auto"/>
            <w:bottom w:val="none" w:sz="0" w:space="0" w:color="auto"/>
            <w:right w:val="none" w:sz="0" w:space="0" w:color="auto"/>
          </w:divBdr>
          <w:divsChild>
            <w:div w:id="1104571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ge.edu.ru/ru/main/legal-documents/education/index.php?id_4=2368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1054</Words>
  <Characters>6009</Characters>
  <Application>Microsoft Office Word</Application>
  <DocSecurity>0</DocSecurity>
  <Lines>50</Lines>
  <Paragraphs>14</Paragraphs>
  <ScaleCrop>false</ScaleCrop>
  <Company/>
  <LinksUpToDate>false</LinksUpToDate>
  <CharactersWithSpaces>7049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2026-02-06T09:19:00Z</dcterms:created>
  <dcterms:modified xsi:type="dcterms:W3CDTF">2026-02-06T09:20:00Z</dcterms:modified>
</cp:coreProperties>
</file>