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2C76" w:rsidRPr="00EE5BAE" w:rsidRDefault="00EE5BAE" w:rsidP="00EE5BAE">
      <w:pPr>
        <w:spacing w:after="0"/>
        <w:ind w:firstLine="709"/>
        <w:jc w:val="center"/>
        <w:rPr>
          <w:b/>
          <w:bCs/>
          <w:color w:val="7030A0"/>
        </w:rPr>
      </w:pPr>
      <w:bookmarkStart w:id="0" w:name="_GoBack"/>
      <w:r w:rsidRPr="00EE5BAE">
        <w:rPr>
          <w:b/>
          <w:bCs/>
          <w:color w:val="7030A0"/>
        </w:rPr>
        <w:t>Прием иностранных граждан и лиц без гражданства в ОО</w:t>
      </w:r>
    </w:p>
    <w:bookmarkEnd w:id="0"/>
    <w:p w:rsidR="00EE5BAE" w:rsidRDefault="00EE5BAE" w:rsidP="006C0B77">
      <w:pPr>
        <w:spacing w:after="0"/>
        <w:ind w:firstLine="709"/>
        <w:jc w:val="both"/>
        <w:rPr>
          <w:b/>
          <w:bCs/>
        </w:rPr>
      </w:pP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  <w:color w:val="FF0000"/>
        </w:rPr>
      </w:pPr>
      <w:r w:rsidRPr="00EE5BAE">
        <w:rPr>
          <w:b/>
          <w:bCs/>
          <w:color w:val="FF0000"/>
        </w:rPr>
        <w:t>Статья 78 дополнена частью 2.1 с 1 апреля 2025 г. - Федеральный закон от 28 декабря 2024 г. N 544-ФЗ</w:t>
      </w: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  <w:r w:rsidRPr="00EE5BAE">
        <w:rPr>
          <w:b/>
          <w:bCs/>
        </w:rPr>
        <w:t>2.1. Иностранные граждане принимаются на обучение по основным общеобразовательным программам при условии предъявления документа, подтверждающего законность их нахождения на территории Российской Федерации, а при приеме на обучение по образовательным</w:t>
      </w: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  <w:r w:rsidRPr="00EE5BAE">
        <w:rPr>
          <w:b/>
          <w:bCs/>
        </w:rPr>
        <w:t>программам начального общего, основного общего и среднего общего образования также при условии успешного прохождения на бесплатной основе в государственной или муниципальной общеобразовательной организации тестирования на знание русского языка, достаточное для</w:t>
      </w: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  <w:r w:rsidRPr="00EE5BAE">
        <w:rPr>
          <w:b/>
          <w:bCs/>
        </w:rPr>
        <w:t>освоения указанных образовательных программ. Порядок проведения такого тестирования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  <w:color w:val="FF0000"/>
        </w:rPr>
      </w:pP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  <w:color w:val="FF0000"/>
        </w:rPr>
      </w:pPr>
      <w:r w:rsidRPr="00EE5BAE">
        <w:rPr>
          <w:b/>
          <w:bCs/>
          <w:color w:val="FF0000"/>
        </w:rPr>
        <w:t>Статья 78 дополнена частью 2.2 с 1 апреля 2025 г. - Федеральный закон от 28 декабря 2024 г. N 544-ФЗ</w:t>
      </w: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  <w:r w:rsidRPr="00EE5BAE">
        <w:rPr>
          <w:b/>
          <w:bCs/>
        </w:rPr>
        <w:t xml:space="preserve">2.2. Методическое обеспечение проведения тестирования, предусмотренного частью настоящей статьи, организация разработки диагностических материалов для его проведения, критериев оценивания знания русского языка, а также определение минимального </w:t>
      </w:r>
      <w:proofErr w:type="spellStart"/>
      <w:r w:rsidRPr="00EE5BAE">
        <w:rPr>
          <w:b/>
          <w:bCs/>
        </w:rPr>
        <w:t>количестваХочу</w:t>
      </w:r>
      <w:proofErr w:type="spellEnd"/>
      <w:r w:rsidRPr="00EE5BAE">
        <w:rPr>
          <w:b/>
          <w:bCs/>
        </w:rPr>
        <w:t xml:space="preserve"> такой сайт</w:t>
      </w: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  <w:r w:rsidRPr="00EE5BAE">
        <w:rPr>
          <w:b/>
          <w:bCs/>
        </w:rPr>
        <w:t>баллов, подтверждающего успешное прохождение такого тестирования, осуществляется федеральным органом исполнительной власти, осуществляющим функции по контролю и надзору в сфере образования.</w:t>
      </w: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  <w:color w:val="FF0000"/>
        </w:rPr>
      </w:pPr>
      <w:r w:rsidRPr="00EE5BAE">
        <w:rPr>
          <w:b/>
          <w:bCs/>
          <w:color w:val="FF0000"/>
        </w:rPr>
        <w:t>Статья 78 дополнена частью 2.3 с 1 апреля 2025 г. - Федеральный закон от 28 декабря 2024 г. N 544-ФЗ</w:t>
      </w: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  <w:r w:rsidRPr="00EE5BAE">
        <w:rPr>
          <w:b/>
          <w:bCs/>
        </w:rPr>
        <w:t>2.3. Лица, не прошедшие тестирование на знание русского языка, достаточное для освоения образовательных программ начального общего, основного общего и среднего общего образования, не допускаются до освоения указанных образовательных программ.</w:t>
      </w: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  <w:r w:rsidRPr="00EE5BAE">
        <w:rPr>
          <w:b/>
          <w:bCs/>
        </w:rPr>
        <w:lastRenderedPageBreak/>
        <w:t>3. Иностранные граждане имеют право на получение среднего профессионального образования, высшего образования и дополнительного профессионального образования за счет бюджетных ассигнований федерального бюджета, бюджетов субъектов Российской Федерации или местных бюджетов в соответствии с международными договорами Российской Федерации, федеральными законами или</w:t>
      </w: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  <w:r w:rsidRPr="00EE5BAE">
        <w:rPr>
          <w:b/>
          <w:bCs/>
        </w:rPr>
        <w:t>установленной Правительством Российской Федерации квотой на образование иностранных граждан в Российской Федерации (далее - квота), а также за счет средств физических лиц и юридических лиц в соответствии с договорами об оказании платных образовательных услуг.</w:t>
      </w: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</w:p>
    <w:p w:rsidR="00EE5BAE" w:rsidRPr="00EE5BAE" w:rsidRDefault="00EE5BAE" w:rsidP="00EE5BAE">
      <w:pPr>
        <w:spacing w:after="0"/>
        <w:ind w:firstLine="709"/>
        <w:jc w:val="both"/>
        <w:rPr>
          <w:b/>
          <w:bCs/>
        </w:rPr>
      </w:pPr>
      <w:r w:rsidRPr="00EE5BAE">
        <w:rPr>
          <w:b/>
          <w:bCs/>
        </w:rPr>
        <w:t>4. Иностранные граждане, являющиеся соотечественниками, проживающими за рубежом, имеют право на получение среднего профессионального образования, высшего образования и дополнительного профессионального образования наравне с гражданами Российской Федерации при условии соблюдения ими требований, предусмотренных статьей 17 Федерального закона от 24 мая 1999 года N 99-ФЗ "О государственной политике Российской Федерации в отношении соотечественников за рубежом".</w:t>
      </w:r>
    </w:p>
    <w:sectPr w:rsidR="00EE5BAE" w:rsidRPr="00EE5BAE" w:rsidSect="00EE5BAE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BAE"/>
    <w:rsid w:val="006C0B77"/>
    <w:rsid w:val="008242FF"/>
    <w:rsid w:val="00870751"/>
    <w:rsid w:val="00922C48"/>
    <w:rsid w:val="00B915B7"/>
    <w:rsid w:val="00EA59DF"/>
    <w:rsid w:val="00EE4070"/>
    <w:rsid w:val="00EE5BAE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919F6"/>
  <w15:chartTrackingRefBased/>
  <w15:docId w15:val="{E45A16F2-6084-40F6-8BB6-7CC64C48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</cp:revision>
  <dcterms:created xsi:type="dcterms:W3CDTF">2025-03-24T13:18:00Z</dcterms:created>
  <dcterms:modified xsi:type="dcterms:W3CDTF">2025-03-24T13:23:00Z</dcterms:modified>
</cp:coreProperties>
</file>