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D0" w:rsidRPr="009305D0" w:rsidRDefault="009305D0" w:rsidP="007A7689">
      <w:pPr>
        <w:numPr>
          <w:ilvl w:val="0"/>
          <w:numId w:val="1"/>
        </w:numPr>
        <w:jc w:val="both"/>
      </w:pPr>
      <w:hyperlink r:id="rId6" w:history="1">
        <w:r w:rsidRPr="009305D0">
          <w:rPr>
            <w:rStyle w:val="a3"/>
          </w:rPr>
          <w:t>Гигиенические нормативы и специальные требования к устройству, содержанию и режимам работы в условиях цифровой образовательной среды в сфере общего образования.</w:t>
        </w:r>
      </w:hyperlink>
      <w:r w:rsidRPr="009305D0">
        <w:t> </w:t>
      </w:r>
      <w:r w:rsidRPr="007A7689">
        <w:rPr>
          <w:rFonts w:ascii="Times New Roman" w:hAnsi="Times New Roman" w:cs="Times New Roman"/>
        </w:rPr>
        <w:t xml:space="preserve">Руководство базируется на результатах научных исследований, выполненных в последние годы, в том числе в рамках многоцентровых исследований по </w:t>
      </w:r>
      <w:bookmarkStart w:id="0" w:name="_GoBack"/>
      <w:bookmarkEnd w:id="0"/>
      <w:r w:rsidRPr="007A7689">
        <w:rPr>
          <w:rFonts w:ascii="Times New Roman" w:hAnsi="Times New Roman" w:cs="Times New Roman"/>
        </w:rPr>
        <w:t xml:space="preserve">обеспечению безопасных для здоровья </w:t>
      </w:r>
      <w:r w:rsidR="007A7689" w:rsidRPr="007A7689">
        <w:rPr>
          <w:rFonts w:ascii="Times New Roman" w:hAnsi="Times New Roman" w:cs="Times New Roman"/>
        </w:rPr>
        <w:t>детей</w:t>
      </w:r>
      <w:r w:rsidRPr="007A7689">
        <w:rPr>
          <w:rFonts w:ascii="Times New Roman" w:hAnsi="Times New Roman" w:cs="Times New Roman"/>
        </w:rPr>
        <w:t xml:space="preserve">̆ цифровых образовательных технологий под </w:t>
      </w:r>
      <w:r w:rsidR="007A7689" w:rsidRPr="007A7689">
        <w:rPr>
          <w:rFonts w:ascii="Times New Roman" w:hAnsi="Times New Roman" w:cs="Times New Roman"/>
        </w:rPr>
        <w:t>эгидой</w:t>
      </w:r>
      <w:r w:rsidRPr="007A7689">
        <w:rPr>
          <w:rFonts w:ascii="Times New Roman" w:hAnsi="Times New Roman" w:cs="Times New Roman"/>
        </w:rPr>
        <w:t>̆ Отделений медицинских наук РАН</w:t>
      </w:r>
    </w:p>
    <w:p w:rsidR="009305D0" w:rsidRPr="009305D0" w:rsidRDefault="007A7689" w:rsidP="009305D0">
      <w:pPr>
        <w:numPr>
          <w:ilvl w:val="0"/>
          <w:numId w:val="1"/>
        </w:numPr>
      </w:pPr>
      <w:hyperlink r:id="rId7" w:history="1">
        <w:r w:rsidR="009305D0" w:rsidRPr="009305D0">
          <w:rPr>
            <w:rStyle w:val="a3"/>
          </w:rPr>
          <w:t>Методические рекомендации по регистрации обучающихся на Едином портале государственных услуг</w:t>
        </w:r>
      </w:hyperlink>
    </w:p>
    <w:p w:rsidR="0001454E" w:rsidRDefault="0001454E"/>
    <w:sectPr w:rsidR="00014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D6F62"/>
    <w:multiLevelType w:val="multilevel"/>
    <w:tmpl w:val="8848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044"/>
    <w:rsid w:val="0001454E"/>
    <w:rsid w:val="007A7689"/>
    <w:rsid w:val="009305D0"/>
    <w:rsid w:val="00E0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05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0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1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br55.ru/wp-content/uploads/2020/09/metod-rekomendatsii-gos-uslugi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br55.ru/wp-content/uploads/2020/09/ZOS_21.07.2020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5</cp:revision>
  <dcterms:created xsi:type="dcterms:W3CDTF">2023-02-03T08:33:00Z</dcterms:created>
  <dcterms:modified xsi:type="dcterms:W3CDTF">2023-02-10T06:27:00Z</dcterms:modified>
</cp:coreProperties>
</file>