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C2D" w:rsidRDefault="00044C2D" w:rsidP="00044C2D">
      <w:pPr>
        <w:pStyle w:val="a4"/>
        <w:ind w:left="34" w:hanging="34"/>
        <w:jc w:val="center"/>
        <w:rPr>
          <w:rFonts w:ascii="Times New Roman" w:hAnsi="Times New Roman"/>
          <w:b/>
          <w:sz w:val="28"/>
          <w:szCs w:val="28"/>
        </w:rPr>
      </w:pPr>
      <w:r>
        <w:rPr>
          <w:rFonts w:ascii="Times New Roman" w:hAnsi="Times New Roman"/>
          <w:b/>
          <w:sz w:val="28"/>
          <w:szCs w:val="28"/>
        </w:rPr>
        <w:t xml:space="preserve">Эффективное использование различных образовательных технологий как условие повышения качества знаний обучающихся </w:t>
      </w:r>
    </w:p>
    <w:p w:rsidR="00044C2D" w:rsidRDefault="00044C2D" w:rsidP="00044C2D">
      <w:pPr>
        <w:pStyle w:val="a4"/>
        <w:ind w:left="34" w:hanging="34"/>
        <w:jc w:val="center"/>
        <w:rPr>
          <w:rFonts w:ascii="Times New Roman" w:hAnsi="Times New Roman"/>
          <w:b/>
          <w:sz w:val="28"/>
          <w:szCs w:val="28"/>
        </w:rPr>
      </w:pPr>
      <w:r>
        <w:rPr>
          <w:rFonts w:ascii="Times New Roman" w:hAnsi="Times New Roman"/>
          <w:b/>
          <w:sz w:val="28"/>
          <w:szCs w:val="28"/>
        </w:rPr>
        <w:t>по русскому языку</w:t>
      </w:r>
      <w:bookmarkStart w:id="0" w:name="_GoBack"/>
      <w:bookmarkEnd w:id="0"/>
    </w:p>
    <w:p w:rsidR="00044C2D" w:rsidRDefault="00044C2D" w:rsidP="00044C2D">
      <w:pPr>
        <w:spacing w:after="0"/>
        <w:ind w:firstLine="567"/>
        <w:jc w:val="both"/>
        <w:rPr>
          <w:rFonts w:ascii="Times New Roman" w:hAnsi="Times New Roman" w:cs="Times New Roman"/>
          <w:b/>
          <w:sz w:val="28"/>
          <w:szCs w:val="28"/>
        </w:rPr>
      </w:pPr>
    </w:p>
    <w:p w:rsidR="00044C2D" w:rsidRDefault="00044C2D" w:rsidP="00044C2D">
      <w:pPr>
        <w:spacing w:after="0"/>
        <w:ind w:right="175" w:firstLine="567"/>
        <w:jc w:val="both"/>
        <w:rPr>
          <w:rFonts w:ascii="Times New Roman" w:hAnsi="Times New Roman" w:cs="Times New Roman"/>
          <w:sz w:val="28"/>
          <w:szCs w:val="28"/>
        </w:rPr>
      </w:pPr>
      <w:r>
        <w:rPr>
          <w:rFonts w:ascii="Times New Roman" w:hAnsi="Times New Roman" w:cs="Times New Roman"/>
          <w:sz w:val="28"/>
          <w:szCs w:val="28"/>
        </w:rPr>
        <w:t xml:space="preserve">Сохранение лучших традиций и использование инноваций в образовании школьников – вот идеальное сочетание педагогических технологий, которые помогают мне решать образовательные задачи на современном этапе  и учитывают  точку зрения ученика. </w:t>
      </w:r>
      <w:r>
        <w:rPr>
          <w:rFonts w:ascii="Times New Roman" w:hAnsi="Times New Roman" w:cs="Times New Roman"/>
          <w:b/>
          <w:i/>
          <w:sz w:val="28"/>
          <w:szCs w:val="28"/>
        </w:rPr>
        <w:t>Одна из приоритетных задач школы</w:t>
      </w:r>
      <w:r>
        <w:rPr>
          <w:rFonts w:ascii="Times New Roman" w:hAnsi="Times New Roman" w:cs="Times New Roman"/>
          <w:sz w:val="28"/>
          <w:szCs w:val="28"/>
        </w:rPr>
        <w:t xml:space="preserve"> - о</w:t>
      </w:r>
      <w:r>
        <w:rPr>
          <w:rFonts w:ascii="Times New Roman" w:hAnsi="Times New Roman"/>
          <w:sz w:val="28"/>
          <w:szCs w:val="28"/>
        </w:rPr>
        <w:t xml:space="preserve">беспечение доступного качественного образования, в т.ч. поэтапное внедрение новых федеральных государственных образовательных стандартов и адекватных им образовательных технологий. </w:t>
      </w:r>
    </w:p>
    <w:p w:rsidR="00044C2D" w:rsidRDefault="00044C2D" w:rsidP="00044C2D">
      <w:pPr>
        <w:spacing w:after="0"/>
        <w:ind w:right="175" w:firstLine="567"/>
        <w:jc w:val="both"/>
        <w:rPr>
          <w:rStyle w:val="1"/>
          <w:rFonts w:eastAsia="Arial"/>
          <w:color w:val="000000"/>
        </w:rPr>
      </w:pPr>
      <w:r>
        <w:rPr>
          <w:rFonts w:ascii="Times New Roman" w:hAnsi="Times New Roman" w:cs="Times New Roman"/>
          <w:sz w:val="28"/>
          <w:szCs w:val="28"/>
        </w:rPr>
        <w:t xml:space="preserve">Обучение на курсах повышения квалификации в рамках именного образовательного чека помогло мне выбрать те современные образовательные технологии, которые повышают качество обучения школьников, </w:t>
      </w:r>
      <w:r>
        <w:rPr>
          <w:rFonts w:ascii="Times New Roman" w:hAnsi="Times New Roman" w:cs="Times New Roman"/>
          <w:sz w:val="28"/>
          <w:szCs w:val="28"/>
          <w:shd w:val="clear" w:color="auto" w:fill="FFFFFF"/>
        </w:rPr>
        <w:t xml:space="preserve">обеспечивают формирование и развитие коммуникативной, языковой, лингвистической и </w:t>
      </w:r>
      <w:proofErr w:type="spellStart"/>
      <w:r>
        <w:rPr>
          <w:rFonts w:ascii="Times New Roman" w:hAnsi="Times New Roman" w:cs="Times New Roman"/>
          <w:sz w:val="28"/>
          <w:szCs w:val="28"/>
          <w:shd w:val="clear" w:color="auto" w:fill="FFFFFF"/>
        </w:rPr>
        <w:t>культуроведческой</w:t>
      </w:r>
      <w:proofErr w:type="spellEnd"/>
      <w:r>
        <w:rPr>
          <w:rFonts w:ascii="Times New Roman" w:hAnsi="Times New Roman" w:cs="Times New Roman"/>
          <w:sz w:val="28"/>
          <w:szCs w:val="28"/>
          <w:shd w:val="clear" w:color="auto" w:fill="FFFFFF"/>
        </w:rPr>
        <w:t xml:space="preserve"> компетенций учащихся.</w:t>
      </w:r>
    </w:p>
    <w:p w:rsidR="00044C2D" w:rsidRDefault="00044C2D" w:rsidP="00044C2D">
      <w:pPr>
        <w:pStyle w:val="Default"/>
        <w:tabs>
          <w:tab w:val="left" w:pos="3041"/>
        </w:tabs>
        <w:spacing w:line="276" w:lineRule="auto"/>
        <w:ind w:firstLine="567"/>
        <w:jc w:val="both"/>
        <w:rPr>
          <w:rFonts w:eastAsia="Times New Roman"/>
          <w:lang w:eastAsia="ru-RU"/>
        </w:rPr>
      </w:pPr>
      <w:r>
        <w:rPr>
          <w:b/>
          <w:color w:val="auto"/>
          <w:sz w:val="28"/>
          <w:szCs w:val="28"/>
        </w:rPr>
        <w:t>Технология развития критического мышления</w:t>
      </w:r>
      <w:r>
        <w:rPr>
          <w:color w:val="auto"/>
          <w:sz w:val="28"/>
          <w:szCs w:val="28"/>
        </w:rPr>
        <w:t xml:space="preserve"> </w:t>
      </w:r>
      <w:r>
        <w:rPr>
          <w:rFonts w:eastAsia="Times New Roman"/>
          <w:sz w:val="28"/>
          <w:szCs w:val="28"/>
          <w:lang w:eastAsia="ru-RU"/>
        </w:rPr>
        <w:t xml:space="preserve">позволяет осуществить интерактивное включение в образовательный процесс всех категорий обучающихся. При её использовании нет необходимости заставлять учащихся слушать учителя и верить ему на слово, «насильно вести за руку», работа в коллективе заставляет ребёнка взглянуть на себя по-другому, мобилизовать свой потенциал. </w:t>
      </w:r>
    </w:p>
    <w:p w:rsidR="00044C2D" w:rsidRDefault="00044C2D" w:rsidP="00044C2D">
      <w:pPr>
        <w:pStyle w:val="a6"/>
        <w:spacing w:after="0" w:line="276" w:lineRule="auto"/>
        <w:ind w:firstLine="567"/>
        <w:jc w:val="both"/>
        <w:rPr>
          <w:rStyle w:val="1"/>
          <w:rFonts w:eastAsia="Arial" w:cs="Times New Roman"/>
          <w:color w:val="000000"/>
          <w:lang w:val="ru-RU"/>
        </w:rPr>
      </w:pPr>
      <w:r>
        <w:rPr>
          <w:rStyle w:val="1"/>
          <w:rFonts w:eastAsia="Arial" w:cs="Times New Roman"/>
          <w:color w:val="000000"/>
          <w:sz w:val="28"/>
          <w:szCs w:val="28"/>
          <w:lang w:val="ru-RU"/>
        </w:rPr>
        <w:t>Использование приемов технологии развития критического мышления позволяет так организовать учебный процесс, что ребёнку урок и в радость, и приносит пользу, не превращаясь просто в забаву или игру.</w:t>
      </w:r>
    </w:p>
    <w:p w:rsidR="00044C2D" w:rsidRDefault="00044C2D" w:rsidP="00044C2D">
      <w:pPr>
        <w:spacing w:after="0"/>
        <w:ind w:firstLine="567"/>
        <w:jc w:val="both"/>
        <w:rPr>
          <w:rFonts w:ascii="Times New Roman" w:hAnsi="Times New Roman"/>
        </w:rPr>
      </w:pPr>
      <w:r>
        <w:rPr>
          <w:rFonts w:ascii="Times New Roman" w:hAnsi="Times New Roman" w:cs="Times New Roman"/>
          <w:sz w:val="28"/>
          <w:szCs w:val="28"/>
        </w:rPr>
        <w:t xml:space="preserve">Методика развития критического мышления включает три этапа или стадии. Это «Вызов – Осмысление – Рефлексия».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Первая стадия – вызов. Ее присутствие на каждом уроке обязательно. Эта стадия позволяет: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актуализировать и обобщить имеющиеся у ученика знания по данной теме или проблеме;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вызвать устойчивый интерес к изучаемой теме, мотивировать ученика к учебной деятельности;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сформулировать вопросы, на которые хотелось бы получить ответы;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побудить ученика к активной работе на уроке и дома.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Вторая стадия – осмысление.  Эта стадия позволяет ученику: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получить новую информацию;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осмыслить ее;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соотнести с уже имеющимися знаниями;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искать ответы на вопросы, поставленные в первой части.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Третья стадия – рефлексия. Здесь основным является: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формирование у каждого из учащихся собственного отношения к изучаемому материалу. </w:t>
      </w: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На стадии рефлексии осуществляется анализ, творческая переработка, интерпретация изученной информации. Работа ведется индивидуально, в парах или группах. </w:t>
      </w:r>
    </w:p>
    <w:p w:rsidR="00044C2D" w:rsidRDefault="00044C2D" w:rsidP="00044C2D">
      <w:pPr>
        <w:pStyle w:val="a5"/>
        <w:spacing w:before="0" w:beforeAutospacing="0" w:after="0" w:afterAutospacing="0" w:line="276" w:lineRule="auto"/>
        <w:ind w:firstLine="567"/>
        <w:jc w:val="both"/>
        <w:rPr>
          <w:sz w:val="28"/>
          <w:szCs w:val="28"/>
        </w:rPr>
      </w:pPr>
      <w:r>
        <w:rPr>
          <w:b/>
          <w:i/>
          <w:sz w:val="28"/>
          <w:szCs w:val="28"/>
        </w:rPr>
        <w:t>Методы и приёмы обучения:</w:t>
      </w:r>
      <w:r>
        <w:rPr>
          <w:sz w:val="28"/>
          <w:szCs w:val="28"/>
        </w:rPr>
        <w:t xml:space="preserve"> практические работы, чтение с маркировкой (</w:t>
      </w:r>
      <w:proofErr w:type="spellStart"/>
      <w:r>
        <w:rPr>
          <w:sz w:val="28"/>
          <w:szCs w:val="28"/>
        </w:rPr>
        <w:t>инсерт</w:t>
      </w:r>
      <w:proofErr w:type="spellEnd"/>
      <w:r>
        <w:rPr>
          <w:sz w:val="28"/>
          <w:szCs w:val="28"/>
        </w:rPr>
        <w:t>), вводная и аналитическая беседа, самоанализ деятельности</w:t>
      </w:r>
    </w:p>
    <w:p w:rsidR="00044C2D" w:rsidRDefault="00044C2D" w:rsidP="00044C2D">
      <w:pPr>
        <w:pStyle w:val="a5"/>
        <w:spacing w:before="0" w:beforeAutospacing="0" w:after="0" w:afterAutospacing="0" w:line="276" w:lineRule="auto"/>
        <w:ind w:firstLine="567"/>
        <w:jc w:val="both"/>
        <w:rPr>
          <w:sz w:val="28"/>
          <w:szCs w:val="28"/>
        </w:rPr>
      </w:pPr>
      <w:r>
        <w:rPr>
          <w:b/>
          <w:i/>
          <w:sz w:val="28"/>
          <w:szCs w:val="28"/>
        </w:rPr>
        <w:t>Средства обучения</w:t>
      </w:r>
      <w:r>
        <w:rPr>
          <w:sz w:val="28"/>
          <w:szCs w:val="28"/>
        </w:rPr>
        <w:t xml:space="preserve">: заполнение кластеров, таблиц (знаю – не знаю), установление причинно-следственных связей между блоками информации, оформление «бортовых журналов», тонкие и толстые вопросы, логические цепочки </w:t>
      </w:r>
      <w:proofErr w:type="spellStart"/>
      <w:r>
        <w:rPr>
          <w:sz w:val="28"/>
          <w:szCs w:val="28"/>
        </w:rPr>
        <w:t>синквейн</w:t>
      </w:r>
      <w:proofErr w:type="spellEnd"/>
      <w:r>
        <w:rPr>
          <w:sz w:val="28"/>
          <w:szCs w:val="28"/>
        </w:rPr>
        <w:t xml:space="preserve"> и др.</w:t>
      </w:r>
    </w:p>
    <w:p w:rsidR="00044C2D" w:rsidRDefault="00044C2D" w:rsidP="00044C2D">
      <w:pPr>
        <w:pStyle w:val="c18"/>
        <w:shd w:val="clear" w:color="auto" w:fill="FFFFFF"/>
        <w:spacing w:before="0" w:beforeAutospacing="0" w:after="0" w:afterAutospacing="0" w:line="276" w:lineRule="auto"/>
        <w:ind w:firstLine="567"/>
        <w:jc w:val="both"/>
        <w:rPr>
          <w:color w:val="000000"/>
          <w:sz w:val="28"/>
          <w:szCs w:val="28"/>
        </w:rPr>
      </w:pPr>
      <w:r>
        <w:rPr>
          <w:rStyle w:val="c0"/>
          <w:color w:val="000000"/>
          <w:sz w:val="28"/>
          <w:szCs w:val="28"/>
        </w:rPr>
        <w:t xml:space="preserve">Применение технологии развития критического мышления способствует формированию универсальных учебных действий: личностных (развитие коммуникативных способностей, культуры общения, умение аргументировано отстаивать свою точку зрения), </w:t>
      </w:r>
      <w:proofErr w:type="spellStart"/>
      <w:r>
        <w:rPr>
          <w:rStyle w:val="c0"/>
          <w:color w:val="000000"/>
          <w:sz w:val="28"/>
          <w:szCs w:val="28"/>
        </w:rPr>
        <w:t>метапредметных</w:t>
      </w:r>
      <w:proofErr w:type="spellEnd"/>
      <w:r>
        <w:rPr>
          <w:rStyle w:val="c0"/>
          <w:color w:val="000000"/>
          <w:sz w:val="28"/>
          <w:szCs w:val="28"/>
        </w:rPr>
        <w:t xml:space="preserve"> (формирование умения использовать </w:t>
      </w:r>
      <w:proofErr w:type="spellStart"/>
      <w:r>
        <w:rPr>
          <w:rStyle w:val="c0"/>
          <w:color w:val="000000"/>
          <w:sz w:val="28"/>
          <w:szCs w:val="28"/>
        </w:rPr>
        <w:t>знако-символические</w:t>
      </w:r>
      <w:proofErr w:type="spellEnd"/>
      <w:r>
        <w:rPr>
          <w:rStyle w:val="c0"/>
          <w:color w:val="000000"/>
          <w:sz w:val="28"/>
          <w:szCs w:val="28"/>
        </w:rPr>
        <w:t xml:space="preserve"> средства для дальнейшего моделирования, овладение навыками смыслового чтения, овладение логическими действиями сравнения, анализа, синтеза, обобщения), предметных (новые знания по конкретному предмету). </w:t>
      </w:r>
      <w:r>
        <w:rPr>
          <w:color w:val="000000"/>
          <w:sz w:val="28"/>
          <w:szCs w:val="28"/>
        </w:rPr>
        <w:t xml:space="preserve">Внедрение в практику преподавания русского языка и литературы описанных выше методов и приемов оказывает позитивное влияние на успеваемость и уровень </w:t>
      </w:r>
      <w:proofErr w:type="spellStart"/>
      <w:r>
        <w:rPr>
          <w:color w:val="000000"/>
          <w:sz w:val="28"/>
          <w:szCs w:val="28"/>
        </w:rPr>
        <w:t>обученности</w:t>
      </w:r>
      <w:proofErr w:type="spellEnd"/>
      <w:r>
        <w:rPr>
          <w:color w:val="000000"/>
          <w:sz w:val="28"/>
          <w:szCs w:val="28"/>
        </w:rPr>
        <w:t xml:space="preserve"> детей, повышает познавательную активность учащихся.</w:t>
      </w:r>
    </w:p>
    <w:p w:rsidR="00044C2D" w:rsidRDefault="00044C2D" w:rsidP="00044C2D">
      <w:pPr>
        <w:pStyle w:val="a4"/>
        <w:spacing w:line="276" w:lineRule="auto"/>
        <w:ind w:firstLine="567"/>
        <w:jc w:val="both"/>
        <w:rPr>
          <w:rFonts w:ascii="Times New Roman" w:eastAsia="Times New Roman" w:hAnsi="Times New Roman" w:cs="Times New Roman"/>
          <w:sz w:val="28"/>
          <w:szCs w:val="28"/>
        </w:rPr>
      </w:pPr>
    </w:p>
    <w:p w:rsidR="00044C2D" w:rsidRDefault="00044C2D" w:rsidP="00044C2D">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Курсы повышения квалификации</w:t>
      </w:r>
      <w:r>
        <w:rPr>
          <w:rFonts w:ascii="Times New Roman" w:eastAsia="Times New Roman" w:hAnsi="Times New Roman" w:cs="Times New Roman"/>
          <w:b/>
          <w:sz w:val="28"/>
          <w:szCs w:val="28"/>
        </w:rPr>
        <w:t xml:space="preserve"> «ИКТ как средство формирования личностных результатов обучающихся» </w:t>
      </w:r>
      <w:r>
        <w:rPr>
          <w:rFonts w:ascii="Times New Roman" w:eastAsia="Times New Roman" w:hAnsi="Times New Roman" w:cs="Times New Roman"/>
          <w:sz w:val="28"/>
          <w:szCs w:val="28"/>
        </w:rPr>
        <w:t>оказали неоценимую помощь в организации дистанционного обучения учащихся.</w:t>
      </w:r>
    </w:p>
    <w:p w:rsidR="00044C2D" w:rsidRDefault="00044C2D" w:rsidP="00044C2D">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Дистанционные образовательные технологии</w:t>
      </w:r>
      <w:r>
        <w:rPr>
          <w:rFonts w:ascii="Times New Roman" w:eastAsia="Times New Roman" w:hAnsi="Times New Roman" w:cs="Times New Roman"/>
          <w:sz w:val="28"/>
          <w:szCs w:val="28"/>
        </w:rPr>
        <w:t xml:space="preserve"> -  это инструмент для реализации основных принципов личностно - ориентированного подхода обучения. Дистанционное обучение обеспечивает максимально возможную интерактивность между обучаемым и преподавателем, обратную связь, и, таким образом, индивидуализацию обучения. Одной из особенностей дистанционного образования является возможность доработки выполненных индивидуальных заданий. Если обучающийся недостаточно хорошо выполнил задание, то преподаватель может вернуть его на доработку, указав </w:t>
      </w:r>
      <w:r>
        <w:rPr>
          <w:rFonts w:ascii="Times New Roman" w:eastAsia="Times New Roman" w:hAnsi="Times New Roman" w:cs="Times New Roman"/>
          <w:sz w:val="28"/>
          <w:szCs w:val="28"/>
        </w:rPr>
        <w:lastRenderedPageBreak/>
        <w:t>на ошибки, которые необходимо исправить. Это способствует развитию у обучающегося критического, продуктивного мышления.</w:t>
      </w:r>
    </w:p>
    <w:p w:rsidR="00044C2D" w:rsidRDefault="00044C2D" w:rsidP="00044C2D">
      <w:pPr>
        <w:spacing w:after="0"/>
        <w:ind w:firstLine="567"/>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rPr>
        <w:t xml:space="preserve">Активно использую образовательный портал для подготовки к экзаменам  «Решу ЕГЭ», «Решу ОГЭ». </w:t>
      </w:r>
      <w:r>
        <w:rPr>
          <w:rFonts w:ascii="Times New Roman" w:hAnsi="Times New Roman" w:cs="Times New Roman"/>
          <w:color w:val="000000"/>
          <w:sz w:val="28"/>
          <w:szCs w:val="28"/>
          <w:shd w:val="clear" w:color="auto" w:fill="FFFFFF"/>
        </w:rPr>
        <w:t>Учитель может</w:t>
      </w:r>
      <w:r>
        <w:rPr>
          <w:rStyle w:val="apple-converted-space"/>
          <w:rFonts w:ascii="Times New Roman" w:hAnsi="Times New Roman" w:cs="Times New Roman"/>
          <w:color w:val="000000"/>
          <w:sz w:val="28"/>
          <w:szCs w:val="28"/>
          <w:shd w:val="clear" w:color="auto" w:fill="FFFFFF"/>
        </w:rPr>
        <w:t xml:space="preserve"> составить варианты для проверки знаний учащихся, </w:t>
      </w:r>
      <w:r>
        <w:rPr>
          <w:rFonts w:ascii="Times New Roman" w:hAnsi="Times New Roman" w:cs="Times New Roman"/>
          <w:color w:val="000000"/>
          <w:sz w:val="28"/>
          <w:szCs w:val="28"/>
          <w:shd w:val="clear" w:color="auto" w:fill="FFFFFF"/>
        </w:rPr>
        <w:t>используя случайное генерирование вариантов системой, подобрав конкретные задания из каталога или добавив собственные задания. Регулируемые настройки: показывать или скрывать правильные решения заданий после выполнения работы, задать дату и время выполнения работы, установить параметры выставления отметок.</w:t>
      </w:r>
      <w:r>
        <w:rPr>
          <w:rStyle w:val="apple-converted-space"/>
          <w:rFonts w:ascii="Times New Roman" w:hAnsi="Times New Roman" w:cs="Times New Roman"/>
          <w:color w:val="000000"/>
          <w:sz w:val="28"/>
          <w:szCs w:val="28"/>
          <w:shd w:val="clear" w:color="auto" w:fill="FFFFFF"/>
        </w:rPr>
        <w:t xml:space="preserve"> </w:t>
      </w:r>
      <w:r>
        <w:rPr>
          <w:rFonts w:ascii="Times New Roman" w:eastAsia="Times New Roman" w:hAnsi="Times New Roman" w:cs="Times New Roman"/>
          <w:sz w:val="28"/>
          <w:szCs w:val="28"/>
        </w:rPr>
        <w:t xml:space="preserve"> На сайте </w:t>
      </w:r>
      <w:r>
        <w:rPr>
          <w:rFonts w:ascii="Times New Roman" w:hAnsi="Times New Roman" w:cs="Times New Roman"/>
          <w:color w:val="000000"/>
          <w:sz w:val="28"/>
          <w:szCs w:val="28"/>
          <w:shd w:val="clear" w:color="auto" w:fill="FFFFFF"/>
        </w:rPr>
        <w:t>Сводные результаты по группам (классам) система автоматически заносит в</w:t>
      </w:r>
      <w:r>
        <w:rPr>
          <w:rStyle w:val="apple-converted-space"/>
          <w:rFonts w:ascii="Times New Roman" w:hAnsi="Times New Roman" w:cs="Times New Roman"/>
          <w:color w:val="000000"/>
          <w:sz w:val="28"/>
          <w:szCs w:val="28"/>
          <w:shd w:val="clear" w:color="auto" w:fill="FFFFFF"/>
        </w:rPr>
        <w:t xml:space="preserve"> Классный журнал. </w:t>
      </w:r>
      <w:r>
        <w:rPr>
          <w:rFonts w:ascii="Times New Roman" w:hAnsi="Times New Roman" w:cs="Times New Roman"/>
          <w:color w:val="000000"/>
          <w:sz w:val="28"/>
          <w:szCs w:val="28"/>
          <w:shd w:val="clear" w:color="auto" w:fill="FFFFFF"/>
        </w:rPr>
        <w:t xml:space="preserve">Если учащиеся несколько раз выполнят одну и ту же работу, в журнал будут внесены все их результаты. Лишние записи можно удалять (восстановление невозможно). Результаты можно экспортировать в электронные таблицы </w:t>
      </w:r>
      <w:proofErr w:type="spellStart"/>
      <w:r>
        <w:rPr>
          <w:rFonts w:ascii="Times New Roman" w:hAnsi="Times New Roman" w:cs="Times New Roman"/>
          <w:color w:val="000000"/>
          <w:sz w:val="28"/>
          <w:szCs w:val="28"/>
          <w:shd w:val="clear" w:color="auto" w:fill="FFFFFF"/>
        </w:rPr>
        <w:t>Эксель</w:t>
      </w:r>
      <w:proofErr w:type="spellEnd"/>
      <w:r>
        <w:rPr>
          <w:rFonts w:ascii="Times New Roman" w:hAnsi="Times New Roman" w:cs="Times New Roman"/>
          <w:color w:val="000000"/>
          <w:sz w:val="28"/>
          <w:szCs w:val="28"/>
          <w:shd w:val="clear" w:color="auto" w:fill="FFFFFF"/>
        </w:rPr>
        <w:t>.</w:t>
      </w:r>
    </w:p>
    <w:p w:rsidR="00044C2D" w:rsidRDefault="00044C2D" w:rsidP="00044C2D">
      <w:pPr>
        <w:spacing w:after="0"/>
        <w:jc w:val="center"/>
        <w:rPr>
          <w:rFonts w:ascii="Times New Roman" w:hAnsi="Times New Roman" w:cs="Times New Roman"/>
          <w:sz w:val="28"/>
          <w:szCs w:val="28"/>
        </w:rPr>
      </w:pPr>
      <w:r>
        <w:rPr>
          <w:rFonts w:ascii="Times New Roman" w:hAnsi="Times New Roman" w:cs="Times New Roman"/>
          <w:sz w:val="28"/>
          <w:szCs w:val="28"/>
        </w:rPr>
        <w:t>Аттестаты особого образца</w:t>
      </w:r>
    </w:p>
    <w:p w:rsidR="00044C2D" w:rsidRDefault="00044C2D" w:rsidP="00044C2D">
      <w:pPr>
        <w:spacing w:after="0"/>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54"/>
        <w:gridCol w:w="3155"/>
        <w:gridCol w:w="3155"/>
      </w:tblGrid>
      <w:tr w:rsidR="00044C2D" w:rsidTr="00044C2D">
        <w:tc>
          <w:tcPr>
            <w:tcW w:w="3154" w:type="dxa"/>
            <w:tcBorders>
              <w:top w:val="single" w:sz="4" w:space="0" w:color="auto"/>
              <w:left w:val="single" w:sz="4" w:space="0" w:color="auto"/>
              <w:bottom w:val="single" w:sz="4" w:space="0" w:color="auto"/>
              <w:right w:val="single" w:sz="4" w:space="0" w:color="auto"/>
            </w:tcBorders>
            <w:hideMark/>
          </w:tcPr>
          <w:p w:rsidR="00044C2D" w:rsidRDefault="00044C2D">
            <w:pPr>
              <w:spacing w:after="0"/>
              <w:jc w:val="center"/>
              <w:rPr>
                <w:rFonts w:ascii="Times New Roman" w:hAnsi="Times New Roman" w:cs="Times New Roman"/>
                <w:sz w:val="28"/>
                <w:szCs w:val="28"/>
              </w:rPr>
            </w:pPr>
            <w:r>
              <w:rPr>
                <w:rFonts w:ascii="Times New Roman" w:hAnsi="Times New Roman" w:cs="Times New Roman"/>
                <w:sz w:val="28"/>
                <w:szCs w:val="28"/>
              </w:rPr>
              <w:t>Учебный год</w:t>
            </w:r>
          </w:p>
        </w:tc>
        <w:tc>
          <w:tcPr>
            <w:tcW w:w="3155" w:type="dxa"/>
            <w:tcBorders>
              <w:top w:val="single" w:sz="4" w:space="0" w:color="auto"/>
              <w:left w:val="single" w:sz="4" w:space="0" w:color="auto"/>
              <w:bottom w:val="single" w:sz="4" w:space="0" w:color="auto"/>
              <w:right w:val="single" w:sz="4" w:space="0" w:color="auto"/>
            </w:tcBorders>
            <w:hideMark/>
          </w:tcPr>
          <w:p w:rsidR="00044C2D" w:rsidRDefault="00044C2D">
            <w:pPr>
              <w:spacing w:after="0"/>
              <w:jc w:val="center"/>
              <w:rPr>
                <w:rFonts w:ascii="Times New Roman" w:hAnsi="Times New Roman" w:cs="Times New Roman"/>
                <w:sz w:val="28"/>
                <w:szCs w:val="28"/>
              </w:rPr>
            </w:pPr>
            <w:r>
              <w:rPr>
                <w:rFonts w:ascii="Times New Roman" w:hAnsi="Times New Roman" w:cs="Times New Roman"/>
                <w:sz w:val="28"/>
                <w:szCs w:val="28"/>
              </w:rPr>
              <w:t>Выпускники 9 класса</w:t>
            </w:r>
          </w:p>
        </w:tc>
        <w:tc>
          <w:tcPr>
            <w:tcW w:w="3155" w:type="dxa"/>
            <w:tcBorders>
              <w:top w:val="single" w:sz="4" w:space="0" w:color="auto"/>
              <w:left w:val="single" w:sz="4" w:space="0" w:color="auto"/>
              <w:bottom w:val="single" w:sz="4" w:space="0" w:color="auto"/>
              <w:right w:val="single" w:sz="4" w:space="0" w:color="auto"/>
            </w:tcBorders>
            <w:hideMark/>
          </w:tcPr>
          <w:p w:rsidR="00044C2D" w:rsidRDefault="00044C2D">
            <w:pPr>
              <w:spacing w:after="0"/>
              <w:jc w:val="center"/>
              <w:rPr>
                <w:rFonts w:ascii="Times New Roman" w:hAnsi="Times New Roman" w:cs="Times New Roman"/>
                <w:sz w:val="28"/>
                <w:szCs w:val="28"/>
              </w:rPr>
            </w:pPr>
            <w:r>
              <w:rPr>
                <w:rFonts w:ascii="Times New Roman" w:hAnsi="Times New Roman" w:cs="Times New Roman"/>
                <w:sz w:val="28"/>
                <w:szCs w:val="28"/>
              </w:rPr>
              <w:t>Выпускники 11 класса</w:t>
            </w:r>
          </w:p>
        </w:tc>
      </w:tr>
      <w:tr w:rsidR="00044C2D" w:rsidTr="00044C2D">
        <w:tc>
          <w:tcPr>
            <w:tcW w:w="3154" w:type="dxa"/>
            <w:tcBorders>
              <w:top w:val="single" w:sz="4" w:space="0" w:color="auto"/>
              <w:left w:val="single" w:sz="4" w:space="0" w:color="auto"/>
              <w:bottom w:val="single" w:sz="4" w:space="0" w:color="auto"/>
              <w:right w:val="single" w:sz="4" w:space="0" w:color="auto"/>
            </w:tcBorders>
            <w:hideMark/>
          </w:tcPr>
          <w:p w:rsidR="00044C2D" w:rsidRDefault="00044C2D">
            <w:pPr>
              <w:spacing w:after="0"/>
              <w:rPr>
                <w:rFonts w:ascii="Times New Roman" w:hAnsi="Times New Roman" w:cs="Times New Roman"/>
                <w:sz w:val="28"/>
                <w:szCs w:val="28"/>
              </w:rPr>
            </w:pPr>
            <w:r>
              <w:rPr>
                <w:rFonts w:ascii="Times New Roman" w:hAnsi="Times New Roman" w:cs="Times New Roman"/>
                <w:sz w:val="28"/>
                <w:szCs w:val="28"/>
              </w:rPr>
              <w:t>2013-2014</w:t>
            </w:r>
          </w:p>
        </w:tc>
        <w:tc>
          <w:tcPr>
            <w:tcW w:w="3155" w:type="dxa"/>
            <w:tcBorders>
              <w:top w:val="single" w:sz="4" w:space="0" w:color="auto"/>
              <w:left w:val="single" w:sz="4" w:space="0" w:color="auto"/>
              <w:bottom w:val="single" w:sz="4" w:space="0" w:color="auto"/>
              <w:right w:val="single" w:sz="4" w:space="0" w:color="auto"/>
            </w:tcBorders>
            <w:hideMark/>
          </w:tcPr>
          <w:p w:rsidR="00044C2D" w:rsidRDefault="00044C2D">
            <w:pPr>
              <w:spacing w:after="0"/>
              <w:rPr>
                <w:rFonts w:ascii="Times New Roman" w:hAnsi="Times New Roman" w:cs="Times New Roman"/>
                <w:sz w:val="28"/>
                <w:szCs w:val="28"/>
              </w:rPr>
            </w:pPr>
            <w:r>
              <w:rPr>
                <w:rFonts w:ascii="Times New Roman" w:hAnsi="Times New Roman" w:cs="Times New Roman"/>
                <w:sz w:val="28"/>
                <w:szCs w:val="28"/>
              </w:rPr>
              <w:t>Нет выпуска</w:t>
            </w:r>
          </w:p>
        </w:tc>
        <w:tc>
          <w:tcPr>
            <w:tcW w:w="3155" w:type="dxa"/>
            <w:tcBorders>
              <w:top w:val="single" w:sz="4" w:space="0" w:color="auto"/>
              <w:left w:val="single" w:sz="4" w:space="0" w:color="auto"/>
              <w:bottom w:val="single" w:sz="4" w:space="0" w:color="auto"/>
              <w:right w:val="single" w:sz="4" w:space="0" w:color="auto"/>
            </w:tcBorders>
            <w:hideMark/>
          </w:tcPr>
          <w:p w:rsidR="00044C2D" w:rsidRDefault="00044C2D">
            <w:pPr>
              <w:spacing w:after="0"/>
              <w:rPr>
                <w:rFonts w:ascii="Times New Roman" w:hAnsi="Times New Roman" w:cs="Times New Roman"/>
                <w:sz w:val="28"/>
                <w:szCs w:val="28"/>
              </w:rPr>
            </w:pPr>
            <w:r>
              <w:rPr>
                <w:rFonts w:ascii="Times New Roman" w:hAnsi="Times New Roman" w:cs="Times New Roman"/>
                <w:sz w:val="28"/>
                <w:szCs w:val="28"/>
              </w:rPr>
              <w:t xml:space="preserve">1 ученик, </w:t>
            </w:r>
          </w:p>
          <w:p w:rsidR="00044C2D" w:rsidRDefault="00044C2D">
            <w:pPr>
              <w:spacing w:after="0"/>
              <w:rPr>
                <w:rFonts w:ascii="Times New Roman" w:hAnsi="Times New Roman" w:cs="Times New Roman"/>
                <w:sz w:val="28"/>
                <w:szCs w:val="28"/>
              </w:rPr>
            </w:pPr>
            <w:r>
              <w:rPr>
                <w:rFonts w:ascii="Times New Roman" w:hAnsi="Times New Roman" w:cs="Times New Roman"/>
                <w:sz w:val="28"/>
                <w:szCs w:val="28"/>
              </w:rPr>
              <w:t xml:space="preserve">Золотая медаль </w:t>
            </w:r>
          </w:p>
          <w:p w:rsidR="00044C2D" w:rsidRDefault="00044C2D">
            <w:pPr>
              <w:spacing w:after="0"/>
              <w:rPr>
                <w:rFonts w:ascii="Times New Roman" w:hAnsi="Times New Roman" w:cs="Times New Roman"/>
                <w:sz w:val="28"/>
                <w:szCs w:val="28"/>
              </w:rPr>
            </w:pPr>
            <w:r>
              <w:rPr>
                <w:rFonts w:ascii="Times New Roman" w:hAnsi="Times New Roman" w:cs="Times New Roman"/>
                <w:sz w:val="28"/>
                <w:szCs w:val="28"/>
              </w:rPr>
              <w:t>«За особые успехи в учении»</w:t>
            </w:r>
          </w:p>
        </w:tc>
      </w:tr>
      <w:tr w:rsidR="00044C2D" w:rsidTr="00044C2D">
        <w:tc>
          <w:tcPr>
            <w:tcW w:w="3154" w:type="dxa"/>
            <w:tcBorders>
              <w:top w:val="single" w:sz="4" w:space="0" w:color="auto"/>
              <w:left w:val="single" w:sz="4" w:space="0" w:color="auto"/>
              <w:bottom w:val="single" w:sz="4" w:space="0" w:color="auto"/>
              <w:right w:val="single" w:sz="4" w:space="0" w:color="auto"/>
            </w:tcBorders>
            <w:hideMark/>
          </w:tcPr>
          <w:p w:rsidR="00044C2D" w:rsidRDefault="00044C2D">
            <w:pPr>
              <w:spacing w:after="0"/>
              <w:jc w:val="both"/>
              <w:rPr>
                <w:rFonts w:ascii="Times New Roman" w:hAnsi="Times New Roman" w:cs="Times New Roman"/>
                <w:sz w:val="28"/>
                <w:szCs w:val="28"/>
              </w:rPr>
            </w:pPr>
            <w:r>
              <w:rPr>
                <w:rFonts w:ascii="Times New Roman" w:hAnsi="Times New Roman" w:cs="Times New Roman"/>
                <w:sz w:val="28"/>
                <w:szCs w:val="28"/>
              </w:rPr>
              <w:t>2015-2016</w:t>
            </w:r>
          </w:p>
        </w:tc>
        <w:tc>
          <w:tcPr>
            <w:tcW w:w="3155" w:type="dxa"/>
            <w:tcBorders>
              <w:top w:val="single" w:sz="4" w:space="0" w:color="auto"/>
              <w:left w:val="single" w:sz="4" w:space="0" w:color="auto"/>
              <w:bottom w:val="single" w:sz="4" w:space="0" w:color="auto"/>
              <w:right w:val="single" w:sz="4" w:space="0" w:color="auto"/>
            </w:tcBorders>
            <w:hideMark/>
          </w:tcPr>
          <w:p w:rsidR="00044C2D" w:rsidRDefault="00044C2D">
            <w:pPr>
              <w:spacing w:after="0"/>
              <w:jc w:val="both"/>
              <w:rPr>
                <w:rFonts w:ascii="Times New Roman" w:hAnsi="Times New Roman" w:cs="Times New Roman"/>
                <w:sz w:val="28"/>
                <w:szCs w:val="28"/>
              </w:rPr>
            </w:pPr>
            <w:r>
              <w:rPr>
                <w:rFonts w:ascii="Times New Roman" w:hAnsi="Times New Roman" w:cs="Times New Roman"/>
                <w:sz w:val="28"/>
                <w:szCs w:val="28"/>
              </w:rPr>
              <w:t>3 ученика</w:t>
            </w:r>
          </w:p>
        </w:tc>
        <w:tc>
          <w:tcPr>
            <w:tcW w:w="3155" w:type="dxa"/>
            <w:tcBorders>
              <w:top w:val="single" w:sz="4" w:space="0" w:color="auto"/>
              <w:left w:val="single" w:sz="4" w:space="0" w:color="auto"/>
              <w:bottom w:val="single" w:sz="4" w:space="0" w:color="auto"/>
              <w:right w:val="single" w:sz="4" w:space="0" w:color="auto"/>
            </w:tcBorders>
            <w:hideMark/>
          </w:tcPr>
          <w:p w:rsidR="00044C2D" w:rsidRDefault="00044C2D">
            <w:pPr>
              <w:spacing w:after="0"/>
              <w:jc w:val="both"/>
              <w:rPr>
                <w:rFonts w:ascii="Times New Roman" w:hAnsi="Times New Roman" w:cs="Times New Roman"/>
                <w:sz w:val="28"/>
                <w:szCs w:val="28"/>
              </w:rPr>
            </w:pPr>
            <w:r>
              <w:rPr>
                <w:rFonts w:ascii="Times New Roman" w:hAnsi="Times New Roman" w:cs="Times New Roman"/>
                <w:sz w:val="28"/>
                <w:szCs w:val="28"/>
              </w:rPr>
              <w:t>Нет выпуска</w:t>
            </w:r>
          </w:p>
        </w:tc>
      </w:tr>
    </w:tbl>
    <w:p w:rsidR="00044C2D" w:rsidRDefault="00044C2D" w:rsidP="00044C2D">
      <w:pPr>
        <w:spacing w:after="0"/>
        <w:ind w:firstLine="567"/>
        <w:jc w:val="both"/>
        <w:rPr>
          <w:rFonts w:ascii="Times New Roman" w:hAnsi="Times New Roman" w:cs="Times New Roman"/>
          <w:sz w:val="28"/>
          <w:szCs w:val="28"/>
        </w:rPr>
      </w:pPr>
    </w:p>
    <w:p w:rsidR="00044C2D" w:rsidRDefault="00044C2D" w:rsidP="00044C2D">
      <w:pPr>
        <w:spacing w:after="0"/>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Для выполнения учебных предметных программ применяю </w:t>
      </w:r>
      <w:proofErr w:type="spellStart"/>
      <w:r>
        <w:rPr>
          <w:rFonts w:ascii="Times New Roman" w:hAnsi="Times New Roman" w:cs="Times New Roman"/>
          <w:color w:val="000000"/>
          <w:sz w:val="28"/>
          <w:szCs w:val="28"/>
          <w:shd w:val="clear" w:color="auto" w:fill="FFFFFF"/>
        </w:rPr>
        <w:t>деятельностно-компетентностный</w:t>
      </w:r>
      <w:proofErr w:type="spellEnd"/>
      <w:r>
        <w:rPr>
          <w:rFonts w:ascii="Times New Roman" w:hAnsi="Times New Roman" w:cs="Times New Roman"/>
          <w:color w:val="000000"/>
          <w:sz w:val="28"/>
          <w:szCs w:val="28"/>
          <w:shd w:val="clear" w:color="auto" w:fill="FFFFFF"/>
        </w:rPr>
        <w:t xml:space="preserve"> метод обучения. Он позволяет использовать различные образовательные технологии. Используемые мною технологии позволяют оживить сам процесс познания; повысить положительную мотивацию учения. В результате у детей повышается познавательная активность,  возникает удивление, любопытство, интерес, желание учиться.</w:t>
      </w:r>
    </w:p>
    <w:p w:rsidR="00044C2D" w:rsidRDefault="00044C2D" w:rsidP="00044C2D">
      <w:pPr>
        <w:spacing w:after="0"/>
        <w:ind w:firstLine="567"/>
        <w:jc w:val="both"/>
        <w:rPr>
          <w:rFonts w:ascii="Times New Roman" w:hAnsi="Times New Roman" w:cs="Times New Roman"/>
          <w:b/>
          <w:sz w:val="28"/>
          <w:szCs w:val="28"/>
        </w:rPr>
      </w:pPr>
      <w:r>
        <w:rPr>
          <w:rFonts w:ascii="Times New Roman" w:hAnsi="Times New Roman" w:cs="Times New Roman"/>
          <w:color w:val="000000"/>
          <w:sz w:val="28"/>
          <w:szCs w:val="28"/>
          <w:shd w:val="clear" w:color="auto" w:fill="FFFFFF"/>
        </w:rPr>
        <w:t xml:space="preserve">О позитивной динамике успеваемости и качества </w:t>
      </w:r>
      <w:proofErr w:type="gramStart"/>
      <w:r>
        <w:rPr>
          <w:rFonts w:ascii="Times New Roman" w:hAnsi="Times New Roman" w:cs="Times New Roman"/>
          <w:color w:val="000000"/>
          <w:sz w:val="28"/>
          <w:szCs w:val="28"/>
          <w:shd w:val="clear" w:color="auto" w:fill="FFFFFF"/>
        </w:rPr>
        <w:t>знаний</w:t>
      </w:r>
      <w:proofErr w:type="gramEnd"/>
      <w:r>
        <w:rPr>
          <w:rFonts w:ascii="Times New Roman" w:hAnsi="Times New Roman" w:cs="Times New Roman"/>
          <w:color w:val="000000"/>
          <w:sz w:val="28"/>
          <w:szCs w:val="28"/>
          <w:shd w:val="clear" w:color="auto" w:fill="FFFFFF"/>
        </w:rPr>
        <w:t xml:space="preserve"> обучающихся по русскому языку и литературе за последние 3 года свидетельствуют </w:t>
      </w:r>
      <w:r>
        <w:rPr>
          <w:rFonts w:ascii="Times New Roman" w:hAnsi="Times New Roman" w:cs="Times New Roman"/>
          <w:b/>
          <w:color w:val="000000"/>
          <w:sz w:val="28"/>
          <w:szCs w:val="28"/>
          <w:shd w:val="clear" w:color="auto" w:fill="FFFFFF"/>
        </w:rPr>
        <w:t>результаты.</w:t>
      </w:r>
    </w:p>
    <w:p w:rsidR="00044C2D" w:rsidRDefault="00044C2D" w:rsidP="00044C2D">
      <w:pPr>
        <w:tabs>
          <w:tab w:val="left" w:pos="709"/>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Отслеживая уровень </w:t>
      </w:r>
      <w:proofErr w:type="spellStart"/>
      <w:r>
        <w:rPr>
          <w:rFonts w:ascii="Times New Roman" w:hAnsi="Times New Roman" w:cs="Times New Roman"/>
          <w:color w:val="000000"/>
          <w:sz w:val="28"/>
          <w:szCs w:val="28"/>
        </w:rPr>
        <w:t>обученности</w:t>
      </w:r>
      <w:proofErr w:type="spellEnd"/>
      <w:r>
        <w:rPr>
          <w:rFonts w:ascii="Times New Roman" w:hAnsi="Times New Roman" w:cs="Times New Roman"/>
          <w:color w:val="000000"/>
          <w:sz w:val="28"/>
          <w:szCs w:val="28"/>
        </w:rPr>
        <w:t xml:space="preserve"> школьников по русскому языку и литературе за последние три года, можно сделать вывод, что качество знаний по данным предметам находится на оптимальном и эффективном уровнях. Достаточно высокие и стабильные показатели по литературе свидетельствуют о высокой учебной мотивации. Можно сделать вывод, что </w:t>
      </w:r>
      <w:r>
        <w:rPr>
          <w:rFonts w:ascii="Times New Roman" w:hAnsi="Times New Roman" w:cs="Times New Roman"/>
          <w:color w:val="000000"/>
          <w:sz w:val="28"/>
          <w:szCs w:val="28"/>
        </w:rPr>
        <w:lastRenderedPageBreak/>
        <w:t xml:space="preserve">требования, предъявляемые учащимся по данным предметам, соответствуют их возрастным особенностям.  </w:t>
      </w:r>
    </w:p>
    <w:p w:rsidR="00044C2D" w:rsidRDefault="00044C2D" w:rsidP="00044C2D">
      <w:pPr>
        <w:spacing w:after="0"/>
        <w:ind w:firstLine="567"/>
        <w:jc w:val="both"/>
        <w:rPr>
          <w:rFonts w:ascii="Times New Roman" w:hAnsi="Times New Roman" w:cs="Times New Roman"/>
          <w:sz w:val="28"/>
          <w:szCs w:val="28"/>
        </w:rPr>
      </w:pPr>
      <w:r>
        <w:rPr>
          <w:rFonts w:ascii="Times New Roman" w:eastAsia="Calibri" w:hAnsi="Times New Roman" w:cs="Times New Roman"/>
          <w:sz w:val="28"/>
          <w:szCs w:val="28"/>
        </w:rPr>
        <w:t xml:space="preserve">В работе в качестве учителя-предметника использую разнообразные технологии, методы и приёмы, представленные на курсах повышения квалификации </w:t>
      </w:r>
      <w:r>
        <w:rPr>
          <w:rFonts w:ascii="Times New Roman" w:eastAsia="Calibri" w:hAnsi="Times New Roman" w:cs="Times New Roman"/>
          <w:b/>
          <w:i/>
          <w:sz w:val="28"/>
          <w:szCs w:val="28"/>
        </w:rPr>
        <w:t>«Организация подготовки учащихся к аттестации в основной и средней школе (подготовка к ОГЭ/ЕГЭ) по русскому языку».</w:t>
      </w:r>
      <w:r>
        <w:rPr>
          <w:rFonts w:ascii="Times New Roman" w:eastAsia="Calibri" w:hAnsi="Times New Roman" w:cs="Times New Roman"/>
          <w:sz w:val="28"/>
          <w:szCs w:val="28"/>
        </w:rPr>
        <w:t xml:space="preserve"> Данные курсы помогли организовать работу по подготовке к ОГЭ и </w:t>
      </w:r>
      <w:proofErr w:type="gramStart"/>
      <w:r>
        <w:rPr>
          <w:rFonts w:ascii="Times New Roman" w:eastAsia="Calibri" w:hAnsi="Times New Roman" w:cs="Times New Roman"/>
          <w:sz w:val="28"/>
          <w:szCs w:val="28"/>
        </w:rPr>
        <w:t>ЕГЭ</w:t>
      </w:r>
      <w:proofErr w:type="gramEnd"/>
      <w:r>
        <w:rPr>
          <w:rFonts w:ascii="Times New Roman" w:eastAsia="Calibri" w:hAnsi="Times New Roman" w:cs="Times New Roman"/>
          <w:sz w:val="28"/>
          <w:szCs w:val="28"/>
        </w:rPr>
        <w:t xml:space="preserve"> таким образом, чтоб достичь высоких результатов  государственной итоговой аттестации в 9 и 11 классах.</w:t>
      </w:r>
    </w:p>
    <w:p w:rsidR="00044C2D" w:rsidRDefault="00044C2D" w:rsidP="00044C2D">
      <w:pPr>
        <w:spacing w:after="0"/>
        <w:jc w:val="both"/>
        <w:rPr>
          <w:rFonts w:ascii="Times New Roman" w:hAnsi="Times New Roman" w:cs="Times New Roman"/>
          <w:sz w:val="28"/>
          <w:szCs w:val="28"/>
        </w:rPr>
      </w:pPr>
    </w:p>
    <w:p w:rsidR="00044C2D" w:rsidRDefault="00044C2D" w:rsidP="00044C2D">
      <w:pPr>
        <w:spacing w:after="0"/>
        <w:jc w:val="center"/>
        <w:rPr>
          <w:rFonts w:ascii="Times New Roman" w:hAnsi="Times New Roman" w:cs="Times New Roman"/>
          <w:sz w:val="28"/>
          <w:szCs w:val="28"/>
        </w:rPr>
      </w:pPr>
      <w:r>
        <w:rPr>
          <w:rFonts w:ascii="Times New Roman" w:hAnsi="Times New Roman" w:cs="Times New Roman"/>
          <w:sz w:val="28"/>
          <w:szCs w:val="28"/>
        </w:rPr>
        <w:t>Средний балл по результатам ЕГЭ</w:t>
      </w:r>
    </w:p>
    <w:p w:rsidR="00044C2D" w:rsidRDefault="00044C2D" w:rsidP="00044C2D">
      <w:pPr>
        <w:spacing w:after="0"/>
        <w:jc w:val="center"/>
        <w:rPr>
          <w:rFonts w:ascii="Times New Roman" w:hAnsi="Times New Roman" w:cs="Times New Roman"/>
          <w:sz w:val="28"/>
          <w:szCs w:val="28"/>
        </w:rPr>
      </w:pPr>
    </w:p>
    <w:tbl>
      <w:tblPr>
        <w:tblStyle w:val="a9"/>
        <w:tblW w:w="0" w:type="auto"/>
        <w:tblLook w:val="04A0"/>
      </w:tblPr>
      <w:tblGrid>
        <w:gridCol w:w="2392"/>
        <w:gridCol w:w="2393"/>
        <w:gridCol w:w="2393"/>
        <w:gridCol w:w="2393"/>
      </w:tblGrid>
      <w:tr w:rsidR="00044C2D" w:rsidTr="00044C2D">
        <w:tc>
          <w:tcPr>
            <w:tcW w:w="2392"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sz w:val="28"/>
                <w:szCs w:val="28"/>
              </w:rPr>
            </w:pPr>
            <w:r>
              <w:rPr>
                <w:sz w:val="28"/>
                <w:szCs w:val="28"/>
              </w:rPr>
              <w:t>Учебный год</w:t>
            </w:r>
          </w:p>
        </w:tc>
        <w:tc>
          <w:tcPr>
            <w:tcW w:w="2393" w:type="dxa"/>
            <w:tcBorders>
              <w:top w:val="single" w:sz="4" w:space="0" w:color="auto"/>
              <w:left w:val="single" w:sz="4" w:space="0" w:color="auto"/>
              <w:bottom w:val="single" w:sz="4" w:space="0" w:color="auto"/>
              <w:right w:val="single" w:sz="4" w:space="0" w:color="auto"/>
            </w:tcBorders>
            <w:hideMark/>
          </w:tcPr>
          <w:p w:rsidR="00454A25" w:rsidRDefault="00044C2D" w:rsidP="00454A25">
            <w:pPr>
              <w:autoSpaceDE w:val="0"/>
              <w:autoSpaceDN w:val="0"/>
              <w:adjustRightInd w:val="0"/>
              <w:spacing w:line="360" w:lineRule="auto"/>
              <w:jc w:val="center"/>
              <w:rPr>
                <w:sz w:val="28"/>
                <w:szCs w:val="28"/>
              </w:rPr>
            </w:pPr>
            <w:r>
              <w:rPr>
                <w:rFonts w:ascii="Times New Roman" w:hAnsi="Times New Roman" w:cs="Times New Roman"/>
                <w:sz w:val="28"/>
                <w:szCs w:val="28"/>
              </w:rPr>
              <w:t xml:space="preserve">Средний балл </w:t>
            </w:r>
          </w:p>
          <w:p w:rsidR="00044C2D" w:rsidRDefault="00044C2D">
            <w:pPr>
              <w:pStyle w:val="Default"/>
              <w:spacing w:line="360" w:lineRule="auto"/>
              <w:jc w:val="center"/>
              <w:rPr>
                <w:sz w:val="28"/>
                <w:szCs w:val="28"/>
              </w:rPr>
            </w:pP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autoSpaceDE w:val="0"/>
              <w:autoSpaceDN w:val="0"/>
              <w:adjustRightInd w:val="0"/>
              <w:spacing w:line="360" w:lineRule="auto"/>
              <w:jc w:val="center"/>
              <w:rPr>
                <w:rFonts w:ascii="Times New Roman" w:hAnsi="Times New Roman" w:cs="Times New Roman"/>
                <w:sz w:val="28"/>
                <w:szCs w:val="28"/>
              </w:rPr>
            </w:pPr>
            <w:r>
              <w:rPr>
                <w:rFonts w:ascii="Times New Roman" w:hAnsi="Times New Roman" w:cs="Times New Roman"/>
                <w:sz w:val="28"/>
                <w:szCs w:val="28"/>
              </w:rPr>
              <w:t>Средний балл</w:t>
            </w:r>
          </w:p>
          <w:p w:rsidR="00454A25" w:rsidRDefault="00044C2D" w:rsidP="00454A25">
            <w:pPr>
              <w:autoSpaceDE w:val="0"/>
              <w:autoSpaceDN w:val="0"/>
              <w:adjustRightInd w:val="0"/>
              <w:spacing w:line="360" w:lineRule="auto"/>
              <w:jc w:val="center"/>
              <w:rPr>
                <w:sz w:val="28"/>
                <w:szCs w:val="28"/>
              </w:rPr>
            </w:pPr>
            <w:r>
              <w:rPr>
                <w:rFonts w:ascii="Times New Roman" w:hAnsi="Times New Roman" w:cs="Times New Roman"/>
                <w:sz w:val="28"/>
                <w:szCs w:val="28"/>
              </w:rPr>
              <w:t xml:space="preserve">по </w:t>
            </w:r>
            <w:r w:rsidR="00454A25">
              <w:rPr>
                <w:rFonts w:ascii="Times New Roman" w:hAnsi="Times New Roman" w:cs="Times New Roman"/>
                <w:sz w:val="28"/>
                <w:szCs w:val="28"/>
              </w:rPr>
              <w:t>РД</w:t>
            </w:r>
          </w:p>
          <w:p w:rsidR="00044C2D" w:rsidRDefault="00044C2D">
            <w:pPr>
              <w:pStyle w:val="Default"/>
              <w:spacing w:line="360" w:lineRule="auto"/>
              <w:jc w:val="center"/>
              <w:rPr>
                <w:sz w:val="28"/>
                <w:szCs w:val="28"/>
              </w:rPr>
            </w:pP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sz w:val="28"/>
                <w:szCs w:val="28"/>
              </w:rPr>
            </w:pPr>
            <w:r>
              <w:rPr>
                <w:sz w:val="28"/>
                <w:szCs w:val="28"/>
              </w:rPr>
              <w:t>Средний балл по ОУ</w:t>
            </w:r>
          </w:p>
        </w:tc>
      </w:tr>
      <w:tr w:rsidR="00044C2D" w:rsidTr="00044C2D">
        <w:tc>
          <w:tcPr>
            <w:tcW w:w="2392" w:type="dxa"/>
            <w:tcBorders>
              <w:top w:val="single" w:sz="4" w:space="0" w:color="auto"/>
              <w:left w:val="single" w:sz="4" w:space="0" w:color="auto"/>
              <w:bottom w:val="single" w:sz="4" w:space="0" w:color="auto"/>
              <w:right w:val="single" w:sz="4" w:space="0" w:color="auto"/>
            </w:tcBorders>
            <w:hideMark/>
          </w:tcPr>
          <w:p w:rsidR="00044C2D" w:rsidRDefault="00044C2D" w:rsidP="00454A25">
            <w:pPr>
              <w:pStyle w:val="Default"/>
              <w:spacing w:line="360" w:lineRule="auto"/>
              <w:jc w:val="center"/>
              <w:rPr>
                <w:sz w:val="28"/>
                <w:szCs w:val="28"/>
              </w:rPr>
            </w:pPr>
            <w:r>
              <w:rPr>
                <w:sz w:val="28"/>
                <w:szCs w:val="28"/>
              </w:rPr>
              <w:t>20</w:t>
            </w:r>
            <w:r w:rsidR="00454A25">
              <w:rPr>
                <w:sz w:val="28"/>
                <w:szCs w:val="28"/>
              </w:rPr>
              <w:t>20</w:t>
            </w:r>
            <w:r>
              <w:rPr>
                <w:sz w:val="28"/>
                <w:szCs w:val="28"/>
              </w:rPr>
              <w:t>-20</w:t>
            </w:r>
            <w:r w:rsidR="00454A25">
              <w:rPr>
                <w:sz w:val="28"/>
                <w:szCs w:val="28"/>
              </w:rPr>
              <w:t>19</w:t>
            </w: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sz w:val="28"/>
                <w:szCs w:val="28"/>
              </w:rPr>
            </w:pPr>
            <w:r>
              <w:rPr>
                <w:sz w:val="28"/>
                <w:szCs w:val="28"/>
              </w:rPr>
              <w:t>64,4</w:t>
            </w: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sz w:val="28"/>
                <w:szCs w:val="28"/>
              </w:rPr>
            </w:pPr>
            <w:r>
              <w:rPr>
                <w:sz w:val="28"/>
                <w:szCs w:val="28"/>
              </w:rPr>
              <w:t>67,8</w:t>
            </w: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b/>
                <w:sz w:val="28"/>
                <w:szCs w:val="28"/>
              </w:rPr>
            </w:pPr>
            <w:r>
              <w:rPr>
                <w:b/>
                <w:sz w:val="28"/>
                <w:szCs w:val="28"/>
              </w:rPr>
              <w:t>70,2</w:t>
            </w:r>
          </w:p>
        </w:tc>
      </w:tr>
      <w:tr w:rsidR="00044C2D" w:rsidTr="00044C2D">
        <w:tc>
          <w:tcPr>
            <w:tcW w:w="2392" w:type="dxa"/>
            <w:tcBorders>
              <w:top w:val="single" w:sz="4" w:space="0" w:color="auto"/>
              <w:left w:val="single" w:sz="4" w:space="0" w:color="auto"/>
              <w:bottom w:val="single" w:sz="4" w:space="0" w:color="auto"/>
              <w:right w:val="single" w:sz="4" w:space="0" w:color="auto"/>
            </w:tcBorders>
            <w:hideMark/>
          </w:tcPr>
          <w:p w:rsidR="00044C2D" w:rsidRDefault="00044C2D" w:rsidP="00454A25">
            <w:pPr>
              <w:pStyle w:val="Default"/>
              <w:spacing w:line="360" w:lineRule="auto"/>
              <w:jc w:val="center"/>
              <w:rPr>
                <w:sz w:val="28"/>
                <w:szCs w:val="28"/>
              </w:rPr>
            </w:pPr>
            <w:r>
              <w:rPr>
                <w:sz w:val="28"/>
                <w:szCs w:val="28"/>
              </w:rPr>
              <w:t>20</w:t>
            </w:r>
            <w:r w:rsidR="00454A25">
              <w:rPr>
                <w:sz w:val="28"/>
                <w:szCs w:val="28"/>
              </w:rPr>
              <w:t>20</w:t>
            </w:r>
            <w:r>
              <w:rPr>
                <w:sz w:val="28"/>
                <w:szCs w:val="28"/>
              </w:rPr>
              <w:t>-20</w:t>
            </w:r>
            <w:r w:rsidR="00454A25">
              <w:rPr>
                <w:sz w:val="28"/>
                <w:szCs w:val="28"/>
              </w:rPr>
              <w:t>21</w:t>
            </w: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sz w:val="28"/>
                <w:szCs w:val="28"/>
              </w:rPr>
            </w:pPr>
            <w:r>
              <w:rPr>
                <w:sz w:val="28"/>
                <w:szCs w:val="28"/>
              </w:rPr>
              <w:t>68,4</w:t>
            </w: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sz w:val="28"/>
                <w:szCs w:val="28"/>
              </w:rPr>
            </w:pPr>
            <w:r>
              <w:rPr>
                <w:sz w:val="28"/>
                <w:szCs w:val="28"/>
              </w:rPr>
              <w:t>71,6</w:t>
            </w:r>
          </w:p>
        </w:tc>
        <w:tc>
          <w:tcPr>
            <w:tcW w:w="2393" w:type="dxa"/>
            <w:tcBorders>
              <w:top w:val="single" w:sz="4" w:space="0" w:color="auto"/>
              <w:left w:val="single" w:sz="4" w:space="0" w:color="auto"/>
              <w:bottom w:val="single" w:sz="4" w:space="0" w:color="auto"/>
              <w:right w:val="single" w:sz="4" w:space="0" w:color="auto"/>
            </w:tcBorders>
            <w:hideMark/>
          </w:tcPr>
          <w:p w:rsidR="00044C2D" w:rsidRDefault="00044C2D">
            <w:pPr>
              <w:pStyle w:val="Default"/>
              <w:spacing w:line="360" w:lineRule="auto"/>
              <w:jc w:val="center"/>
              <w:rPr>
                <w:b/>
                <w:sz w:val="28"/>
                <w:szCs w:val="28"/>
              </w:rPr>
            </w:pPr>
            <w:r>
              <w:rPr>
                <w:b/>
                <w:sz w:val="28"/>
                <w:szCs w:val="28"/>
              </w:rPr>
              <w:t>72,3</w:t>
            </w:r>
          </w:p>
        </w:tc>
      </w:tr>
    </w:tbl>
    <w:p w:rsidR="00044C2D" w:rsidRDefault="00044C2D" w:rsidP="00044C2D">
      <w:pPr>
        <w:spacing w:after="0"/>
        <w:jc w:val="both"/>
        <w:rPr>
          <w:rFonts w:ascii="Times New Roman" w:hAnsi="Times New Roman" w:cs="Times New Roman"/>
          <w:sz w:val="28"/>
          <w:szCs w:val="28"/>
        </w:rPr>
      </w:pPr>
      <w:r>
        <w:rPr>
          <w:rFonts w:ascii="Times New Roman" w:hAnsi="Times New Roman" w:cs="Times New Roman"/>
          <w:b/>
          <w:sz w:val="28"/>
          <w:szCs w:val="28"/>
        </w:rPr>
        <w:t>Вывод:</w:t>
      </w:r>
      <w:r>
        <w:rPr>
          <w:rFonts w:ascii="Times New Roman" w:hAnsi="Times New Roman" w:cs="Times New Roman"/>
          <w:sz w:val="28"/>
          <w:szCs w:val="28"/>
        </w:rPr>
        <w:t xml:space="preserve"> средний балл выше показателей окружного и областного значений.</w:t>
      </w:r>
    </w:p>
    <w:p w:rsidR="00044C2D" w:rsidRDefault="00044C2D" w:rsidP="00044C2D">
      <w:pPr>
        <w:spacing w:after="0"/>
        <w:jc w:val="center"/>
        <w:rPr>
          <w:rFonts w:ascii="Times New Roman" w:hAnsi="Times New Roman" w:cs="Times New Roman"/>
          <w:sz w:val="28"/>
          <w:szCs w:val="28"/>
        </w:rPr>
      </w:pPr>
    </w:p>
    <w:p w:rsidR="00044C2D" w:rsidRDefault="00044C2D" w:rsidP="00044C2D">
      <w:pPr>
        <w:spacing w:after="0"/>
        <w:ind w:firstLine="567"/>
        <w:jc w:val="both"/>
        <w:rPr>
          <w:rFonts w:ascii="Times New Roman" w:hAnsi="Times New Roman" w:cs="Times New Roman"/>
          <w:sz w:val="28"/>
          <w:szCs w:val="28"/>
        </w:rPr>
      </w:pPr>
      <w:r>
        <w:rPr>
          <w:rFonts w:ascii="Times New Roman" w:hAnsi="Times New Roman" w:cs="Times New Roman"/>
          <w:sz w:val="28"/>
          <w:szCs w:val="28"/>
        </w:rPr>
        <w:t>Считаю, что дистанционные образовательные технологии помогли учащимся достичь высоких личностных результатов, а учителю позволяют использовать уроки литературы и русского языка в качестве средства, формирующего культурологическое сознание и компетентности учащихся.</w:t>
      </w:r>
    </w:p>
    <w:p w:rsidR="00044C2D" w:rsidRDefault="00044C2D" w:rsidP="00044C2D">
      <w:pPr>
        <w:pStyle w:val="a8"/>
        <w:tabs>
          <w:tab w:val="left" w:pos="426"/>
        </w:tabs>
        <w:spacing w:line="276" w:lineRule="auto"/>
        <w:ind w:firstLine="0"/>
        <w:rPr>
          <w:highlight w:val="yellow"/>
        </w:rPr>
      </w:pPr>
    </w:p>
    <w:p w:rsidR="00F510A8" w:rsidRDefault="00F510A8"/>
    <w:bookmarkStart w:id="1" w:name="_MON_1565015604"/>
    <w:bookmarkEnd w:id="1"/>
    <w:p w:rsidR="006A12A2" w:rsidRDefault="006A12A2">
      <w:r w:rsidRPr="006A12A2">
        <w:object w:dxaOrig="9355" w:dyaOrig="13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95.55pt" o:ole="">
            <v:imagedata r:id="rId4" o:title=""/>
          </v:shape>
          <o:OLEObject Type="Embed" ProgID="Word.Document.12" ShapeID="_x0000_i1025" DrawAspect="Content" ObjectID="_1692524104" r:id="rId5">
            <o:FieldCodes>\s</o:FieldCodes>
          </o:OLEObject>
        </w:object>
      </w:r>
    </w:p>
    <w:sectPr w:rsidR="006A12A2" w:rsidSect="00F510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A12A2"/>
    <w:rsid w:val="00044C2D"/>
    <w:rsid w:val="00454A25"/>
    <w:rsid w:val="006A12A2"/>
    <w:rsid w:val="0090041B"/>
    <w:rsid w:val="00D35758"/>
    <w:rsid w:val="00F510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C2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6A12A2"/>
  </w:style>
  <w:style w:type="paragraph" w:styleId="a4">
    <w:name w:val="No Spacing"/>
    <w:basedOn w:val="a"/>
    <w:link w:val="a3"/>
    <w:uiPriority w:val="1"/>
    <w:qFormat/>
    <w:rsid w:val="006A12A2"/>
    <w:pPr>
      <w:spacing w:after="0" w:line="240" w:lineRule="auto"/>
    </w:pPr>
    <w:rPr>
      <w:rFonts w:eastAsiaTheme="minorHAnsi"/>
      <w:lang w:eastAsia="en-US"/>
    </w:rPr>
  </w:style>
  <w:style w:type="paragraph" w:styleId="a5">
    <w:name w:val="Normal (Web)"/>
    <w:basedOn w:val="a"/>
    <w:semiHidden/>
    <w:unhideWhenUsed/>
    <w:rsid w:val="00044C2D"/>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semiHidden/>
    <w:unhideWhenUsed/>
    <w:rsid w:val="00044C2D"/>
    <w:pPr>
      <w:widowControl w:val="0"/>
      <w:suppressAutoHyphens/>
      <w:spacing w:after="120" w:line="100" w:lineRule="atLeast"/>
    </w:pPr>
    <w:rPr>
      <w:rFonts w:ascii="Times New Roman" w:eastAsia="Andale Sans UI" w:hAnsi="Times New Roman" w:cs="Tahoma"/>
      <w:kern w:val="2"/>
      <w:sz w:val="24"/>
      <w:szCs w:val="24"/>
      <w:lang w:val="de-DE" w:eastAsia="fa-IR" w:bidi="fa-IR"/>
    </w:rPr>
  </w:style>
  <w:style w:type="character" w:customStyle="1" w:styleId="a7">
    <w:name w:val="Основной текст Знак"/>
    <w:basedOn w:val="a0"/>
    <w:link w:val="a6"/>
    <w:semiHidden/>
    <w:rsid w:val="00044C2D"/>
    <w:rPr>
      <w:rFonts w:ascii="Times New Roman" w:eastAsia="Andale Sans UI" w:hAnsi="Times New Roman" w:cs="Tahoma"/>
      <w:kern w:val="2"/>
      <w:sz w:val="24"/>
      <w:szCs w:val="24"/>
      <w:lang w:val="de-DE" w:eastAsia="fa-IR" w:bidi="fa-IR"/>
    </w:rPr>
  </w:style>
  <w:style w:type="paragraph" w:customStyle="1" w:styleId="Default">
    <w:name w:val="Default"/>
    <w:rsid w:val="00044C2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18">
    <w:name w:val="c18"/>
    <w:basedOn w:val="a"/>
    <w:rsid w:val="00044C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8">
    <w:name w:val="МОН"/>
    <w:basedOn w:val="a"/>
    <w:rsid w:val="00044C2D"/>
    <w:pPr>
      <w:spacing w:after="0" w:line="360" w:lineRule="auto"/>
      <w:ind w:firstLine="709"/>
      <w:jc w:val="both"/>
    </w:pPr>
    <w:rPr>
      <w:rFonts w:ascii="Times New Roman" w:eastAsia="Times New Roman" w:hAnsi="Times New Roman" w:cs="Times New Roman"/>
      <w:sz w:val="28"/>
      <w:szCs w:val="28"/>
    </w:rPr>
  </w:style>
  <w:style w:type="character" w:customStyle="1" w:styleId="apple-converted-space">
    <w:name w:val="apple-converted-space"/>
    <w:basedOn w:val="a0"/>
    <w:rsid w:val="00044C2D"/>
  </w:style>
  <w:style w:type="character" w:customStyle="1" w:styleId="1">
    <w:name w:val="Основной шрифт абзаца1"/>
    <w:rsid w:val="00044C2D"/>
  </w:style>
  <w:style w:type="character" w:customStyle="1" w:styleId="c0">
    <w:name w:val="c0"/>
    <w:basedOn w:val="a0"/>
    <w:rsid w:val="00044C2D"/>
  </w:style>
  <w:style w:type="table" w:styleId="a9">
    <w:name w:val="Table Grid"/>
    <w:basedOn w:val="a1"/>
    <w:uiPriority w:val="59"/>
    <w:rsid w:val="00044C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C2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6A12A2"/>
  </w:style>
  <w:style w:type="paragraph" w:styleId="a4">
    <w:name w:val="No Spacing"/>
    <w:basedOn w:val="a"/>
    <w:link w:val="a3"/>
    <w:uiPriority w:val="1"/>
    <w:qFormat/>
    <w:rsid w:val="006A12A2"/>
    <w:pPr>
      <w:spacing w:after="0" w:line="240" w:lineRule="auto"/>
    </w:pPr>
    <w:rPr>
      <w:rFonts w:eastAsiaTheme="minorHAnsi"/>
      <w:lang w:eastAsia="en-US"/>
    </w:rPr>
  </w:style>
  <w:style w:type="paragraph" w:styleId="a5">
    <w:name w:val="Normal (Web)"/>
    <w:basedOn w:val="a"/>
    <w:semiHidden/>
    <w:unhideWhenUsed/>
    <w:rsid w:val="00044C2D"/>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semiHidden/>
    <w:unhideWhenUsed/>
    <w:rsid w:val="00044C2D"/>
    <w:pPr>
      <w:widowControl w:val="0"/>
      <w:suppressAutoHyphens/>
      <w:spacing w:after="120" w:line="100" w:lineRule="atLeast"/>
    </w:pPr>
    <w:rPr>
      <w:rFonts w:ascii="Times New Roman" w:eastAsia="Andale Sans UI" w:hAnsi="Times New Roman" w:cs="Tahoma"/>
      <w:kern w:val="2"/>
      <w:sz w:val="24"/>
      <w:szCs w:val="24"/>
      <w:lang w:val="de-DE" w:eastAsia="fa-IR" w:bidi="fa-IR"/>
    </w:rPr>
  </w:style>
  <w:style w:type="character" w:customStyle="1" w:styleId="a7">
    <w:name w:val="Основной текст Знак"/>
    <w:basedOn w:val="a0"/>
    <w:link w:val="a6"/>
    <w:semiHidden/>
    <w:rsid w:val="00044C2D"/>
    <w:rPr>
      <w:rFonts w:ascii="Times New Roman" w:eastAsia="Andale Sans UI" w:hAnsi="Times New Roman" w:cs="Tahoma"/>
      <w:kern w:val="2"/>
      <w:sz w:val="24"/>
      <w:szCs w:val="24"/>
      <w:lang w:val="de-DE" w:eastAsia="fa-IR" w:bidi="fa-IR"/>
    </w:rPr>
  </w:style>
  <w:style w:type="paragraph" w:customStyle="1" w:styleId="Default">
    <w:name w:val="Default"/>
    <w:rsid w:val="00044C2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18">
    <w:name w:val="c18"/>
    <w:basedOn w:val="a"/>
    <w:rsid w:val="00044C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8">
    <w:name w:val="МОН"/>
    <w:basedOn w:val="a"/>
    <w:rsid w:val="00044C2D"/>
    <w:pPr>
      <w:spacing w:after="0" w:line="360" w:lineRule="auto"/>
      <w:ind w:firstLine="709"/>
      <w:jc w:val="both"/>
    </w:pPr>
    <w:rPr>
      <w:rFonts w:ascii="Times New Roman" w:eastAsia="Times New Roman" w:hAnsi="Times New Roman" w:cs="Times New Roman"/>
      <w:sz w:val="28"/>
      <w:szCs w:val="28"/>
    </w:rPr>
  </w:style>
  <w:style w:type="character" w:customStyle="1" w:styleId="apple-converted-space">
    <w:name w:val="apple-converted-space"/>
    <w:basedOn w:val="a0"/>
    <w:rsid w:val="00044C2D"/>
  </w:style>
  <w:style w:type="character" w:customStyle="1" w:styleId="1">
    <w:name w:val="Основной шрифт абзаца1"/>
    <w:rsid w:val="00044C2D"/>
  </w:style>
  <w:style w:type="character" w:customStyle="1" w:styleId="c0">
    <w:name w:val="c0"/>
    <w:basedOn w:val="a0"/>
    <w:rsid w:val="00044C2D"/>
  </w:style>
  <w:style w:type="table" w:styleId="a9">
    <w:name w:val="Table Grid"/>
    <w:basedOn w:val="a1"/>
    <w:uiPriority w:val="59"/>
    <w:rsid w:val="00044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0406926">
      <w:bodyDiv w:val="1"/>
      <w:marLeft w:val="0"/>
      <w:marRight w:val="0"/>
      <w:marTop w:val="0"/>
      <w:marBottom w:val="0"/>
      <w:divBdr>
        <w:top w:val="none" w:sz="0" w:space="0" w:color="auto"/>
        <w:left w:val="none" w:sz="0" w:space="0" w:color="auto"/>
        <w:bottom w:val="none" w:sz="0" w:space="0" w:color="auto"/>
        <w:right w:val="none" w:sz="0" w:space="0" w:color="auto"/>
      </w:divBdr>
    </w:div>
    <w:div w:id="163344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package" Target="embeddings/_________Microsoft_Office_Word1.docx"/><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1084</Words>
  <Characters>6184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Пользователь</cp:lastModifiedBy>
  <cp:revision>2</cp:revision>
  <dcterms:created xsi:type="dcterms:W3CDTF">2021-09-07T09:49:00Z</dcterms:created>
  <dcterms:modified xsi:type="dcterms:W3CDTF">2021-09-07T09:49:00Z</dcterms:modified>
</cp:coreProperties>
</file>