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B1334" w14:textId="676D2ABA" w:rsidR="0053159E" w:rsidRDefault="00013440" w:rsidP="00013440">
      <w:pPr>
        <w:pStyle w:val="1"/>
        <w:spacing w:before="360" w:after="220" w:line="276" w:lineRule="auto"/>
        <w:ind w:left="1820" w:firstLine="580"/>
        <w:jc w:val="center"/>
      </w:pPr>
      <w:r>
        <w:t xml:space="preserve">Анализ мониторинга кадровых потребностей в образовательных </w:t>
      </w:r>
      <w:proofErr w:type="gramStart"/>
      <w:r>
        <w:t>организациях  в</w:t>
      </w:r>
      <w:proofErr w:type="gramEnd"/>
      <w:r>
        <w:t xml:space="preserve"> 2020-2021 учебном году</w:t>
      </w:r>
    </w:p>
    <w:p w14:paraId="1BCCAF06" w14:textId="429CAB9F" w:rsidR="0053159E" w:rsidRDefault="00013440">
      <w:pPr>
        <w:pStyle w:val="1"/>
        <w:spacing w:after="220"/>
        <w:ind w:right="780" w:firstLine="0"/>
        <w:jc w:val="right"/>
      </w:pPr>
      <w:r>
        <w:t>18 мая 2021 года</w:t>
      </w:r>
    </w:p>
    <w:p w14:paraId="166339D8" w14:textId="77777777" w:rsidR="0053159E" w:rsidRDefault="00013440">
      <w:pPr>
        <w:pStyle w:val="1"/>
        <w:ind w:left="180" w:firstLine="700"/>
        <w:jc w:val="both"/>
      </w:pPr>
      <w:r>
        <w:t>Одной из важнейших характеристик кадрового потенциала является наличие у педагогических работников квалификационных категорий. Высокая доля педагогических работников, имеющих первую и высшую квалификационные категории, является индикатором профессионализма педагогических кадров. В образовательных организациях округа ведётся планомерная работа по аттестации педагогических работников с целью установления первой или высшей квалификационных категорий.</w:t>
      </w:r>
    </w:p>
    <w:p w14:paraId="7FA264A6" w14:textId="77777777" w:rsidR="00013440" w:rsidRPr="00013440" w:rsidRDefault="00013440" w:rsidP="00013440">
      <w:pPr>
        <w:spacing w:line="360" w:lineRule="auto"/>
        <w:ind w:firstLine="709"/>
        <w:jc w:val="both"/>
        <w:rPr>
          <w:rFonts w:ascii="Times New Roman" w:eastAsia="Times New Roman" w:hAnsi="Times New Roman"/>
          <w:color w:val="auto"/>
          <w:sz w:val="28"/>
        </w:rPr>
      </w:pPr>
      <w:r w:rsidRPr="00013440">
        <w:rPr>
          <w:rFonts w:ascii="Times New Roman" w:eastAsia="Times New Roman" w:hAnsi="Times New Roman"/>
          <w:color w:val="auto"/>
          <w:sz w:val="28"/>
        </w:rPr>
        <w:t xml:space="preserve">На сегодняшний день 48% педагогов имеют квалификационную категорию, что позволяет </w:t>
      </w:r>
      <w:proofErr w:type="gramStart"/>
      <w:r w:rsidRPr="00013440">
        <w:rPr>
          <w:rFonts w:ascii="Times New Roman" w:eastAsia="Times New Roman" w:hAnsi="Times New Roman"/>
          <w:color w:val="auto"/>
          <w:sz w:val="28"/>
        </w:rPr>
        <w:t>отметить  уровень</w:t>
      </w:r>
      <w:proofErr w:type="gramEnd"/>
      <w:r w:rsidRPr="00013440">
        <w:rPr>
          <w:rFonts w:ascii="Times New Roman" w:eastAsia="Times New Roman" w:hAnsi="Times New Roman"/>
          <w:color w:val="auto"/>
          <w:sz w:val="28"/>
        </w:rPr>
        <w:t xml:space="preserve"> повышения педагогической квалификации посредством аттестации педагогических работников. 28% </w:t>
      </w:r>
      <w:proofErr w:type="gramStart"/>
      <w:r w:rsidRPr="00013440">
        <w:rPr>
          <w:rFonts w:ascii="Times New Roman" w:eastAsia="Times New Roman" w:hAnsi="Times New Roman"/>
          <w:color w:val="auto"/>
          <w:sz w:val="28"/>
        </w:rPr>
        <w:t>педагогов  имеют</w:t>
      </w:r>
      <w:proofErr w:type="gramEnd"/>
      <w:r w:rsidRPr="00013440">
        <w:rPr>
          <w:rFonts w:ascii="Times New Roman" w:eastAsia="Times New Roman" w:hAnsi="Times New Roman"/>
          <w:color w:val="auto"/>
          <w:sz w:val="28"/>
        </w:rPr>
        <w:t xml:space="preserve"> высшую квалификационную категорию, 20 % имеют первую категорию. На конец учебного года - 339 </w:t>
      </w:r>
      <w:proofErr w:type="gramStart"/>
      <w:r w:rsidRPr="00013440">
        <w:rPr>
          <w:rFonts w:ascii="Times New Roman" w:eastAsia="Times New Roman" w:hAnsi="Times New Roman"/>
          <w:color w:val="auto"/>
          <w:sz w:val="28"/>
        </w:rPr>
        <w:t>педагогов  имеют</w:t>
      </w:r>
      <w:proofErr w:type="gramEnd"/>
      <w:r w:rsidRPr="00013440">
        <w:rPr>
          <w:rFonts w:ascii="Times New Roman" w:eastAsia="Times New Roman" w:hAnsi="Times New Roman"/>
          <w:color w:val="auto"/>
          <w:sz w:val="28"/>
        </w:rPr>
        <w:t xml:space="preserve"> соответствия занимаемой должности, что составляет 35% от общего количества.</w:t>
      </w:r>
    </w:p>
    <w:p w14:paraId="13FC2D2B" w14:textId="77777777" w:rsidR="00013440" w:rsidRPr="00013440" w:rsidRDefault="00013440" w:rsidP="00013440">
      <w:pPr>
        <w:spacing w:line="360" w:lineRule="auto"/>
        <w:ind w:firstLine="709"/>
        <w:jc w:val="both"/>
        <w:rPr>
          <w:rFonts w:ascii="Times New Roman" w:eastAsia="Times New Roman" w:hAnsi="Times New Roman"/>
          <w:color w:val="auto"/>
          <w:sz w:val="28"/>
        </w:rPr>
      </w:pPr>
      <w:r w:rsidRPr="00013440">
        <w:rPr>
          <w:rFonts w:ascii="Times New Roman" w:eastAsia="Times New Roman" w:hAnsi="Times New Roman"/>
          <w:color w:val="auto"/>
          <w:sz w:val="28"/>
        </w:rPr>
        <w:t xml:space="preserve">Остается неиспользованный потенциал для организации дальнейшей работы по аттестации педагогических работников ДОУ, поэтому необходимо эту работу продолжить с педагогами, не проходившими аттестацию и организовать систематическую работу по подтверждению полученной категории через 5 лет. </w:t>
      </w:r>
    </w:p>
    <w:p w14:paraId="4C5D7DA6" w14:textId="77777777" w:rsidR="00013440" w:rsidRPr="00013440" w:rsidRDefault="00013440" w:rsidP="00013440">
      <w:pPr>
        <w:spacing w:line="360" w:lineRule="auto"/>
        <w:ind w:firstLine="709"/>
        <w:jc w:val="both"/>
        <w:rPr>
          <w:rFonts w:ascii="Times New Roman" w:eastAsia="Times New Roman" w:hAnsi="Times New Roman"/>
          <w:color w:val="auto"/>
          <w:sz w:val="28"/>
        </w:rPr>
      </w:pPr>
      <w:r w:rsidRPr="00013440">
        <w:rPr>
          <w:rFonts w:ascii="Times New Roman" w:eastAsia="Times New Roman" w:hAnsi="Times New Roman"/>
          <w:color w:val="auto"/>
          <w:sz w:val="28"/>
        </w:rPr>
        <w:t xml:space="preserve">Известно, что прием документов для проведения аттестации педагогических работников приостановлен до конца 2020-2021 учебного года с учетом установленной им раннее квалификационной категории.  </w:t>
      </w:r>
    </w:p>
    <w:p w14:paraId="0B6B718A" w14:textId="39AA1788" w:rsidR="0053159E" w:rsidRPr="00013440" w:rsidRDefault="00013440" w:rsidP="00013440">
      <w:pPr>
        <w:pStyle w:val="1"/>
        <w:ind w:firstLine="0"/>
        <w:jc w:val="center"/>
        <w:rPr>
          <w:color w:val="auto"/>
        </w:rPr>
      </w:pPr>
      <w:r w:rsidRPr="00013440">
        <w:rPr>
          <w:color w:val="auto"/>
          <w:szCs w:val="24"/>
        </w:rPr>
        <w:t xml:space="preserve">При этом, важно отметить, </w:t>
      </w:r>
      <w:proofErr w:type="gramStart"/>
      <w:r w:rsidRPr="00013440">
        <w:rPr>
          <w:color w:val="auto"/>
          <w:szCs w:val="24"/>
        </w:rPr>
        <w:t>что  Минобрнауки</w:t>
      </w:r>
      <w:proofErr w:type="gramEnd"/>
      <w:r w:rsidRPr="00013440">
        <w:rPr>
          <w:color w:val="auto"/>
          <w:szCs w:val="24"/>
        </w:rPr>
        <w:t xml:space="preserve"> РД  подготовило  проект нового административного регламента в сфере аттестации педагогических работников, согласно которому аттестацией будет заниматься Центр оценки качества образования и все документы (портфолио)   будут приниматься  только в электронном виде, в том числе, одним из конкурсных мероприятий будет  прохождение тестирования.</w:t>
      </w:r>
    </w:p>
    <w:tbl>
      <w:tblPr>
        <w:tblOverlap w:val="never"/>
        <w:tblW w:w="1035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4"/>
        <w:gridCol w:w="1454"/>
        <w:gridCol w:w="1421"/>
        <w:gridCol w:w="1416"/>
        <w:gridCol w:w="1133"/>
        <w:gridCol w:w="1416"/>
        <w:gridCol w:w="1565"/>
      </w:tblGrid>
      <w:tr w:rsidR="0053159E" w14:paraId="28426906" w14:textId="77777777" w:rsidTr="00013440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F7EA5" w14:textId="5DD45295" w:rsidR="0053159E" w:rsidRDefault="00013440">
            <w:pPr>
              <w:pStyle w:val="a5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 округ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A4CAC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BC15F6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A3500B" w14:textId="77777777" w:rsidR="0053159E" w:rsidRDefault="00013440">
            <w:pPr>
              <w:pStyle w:val="a5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53159E" w14:paraId="15F27D7A" w14:textId="77777777" w:rsidTr="00013440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5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6C3D968" w14:textId="77777777" w:rsidR="0053159E" w:rsidRDefault="0053159E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783688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D0F1C0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D70D6B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2AA454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EEF7EB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A9BE34" w14:textId="77777777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</w:tr>
      <w:tr w:rsidR="0053159E" w14:paraId="008ABE25" w14:textId="77777777" w:rsidTr="00013440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C467B9" w14:textId="0EB2829A" w:rsidR="0053159E" w:rsidRDefault="0053159E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CBD2BE" w14:textId="52478D91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3706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606EC9" w14:textId="5C86147F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86CB7E" w14:textId="12786B22" w:rsidR="0053159E" w:rsidRDefault="00737069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397CA3" w14:textId="4FDD3376" w:rsidR="0053159E" w:rsidRDefault="00013440">
            <w:pPr>
              <w:pStyle w:val="a5"/>
              <w:spacing w:line="240" w:lineRule="auto"/>
              <w:ind w:firstLine="4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6F4737" w14:textId="0C2DDE5F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0BE631" w14:textId="3B95E714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53159E" w14:paraId="23A5705C" w14:textId="77777777" w:rsidTr="00013440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7DB9C0" w14:textId="77777777" w:rsidR="0053159E" w:rsidRDefault="00013440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4BBF15" w14:textId="0D74465E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  <w:r w:rsidR="00737069">
              <w:rPr>
                <w:b/>
                <w:bCs/>
                <w:sz w:val="24"/>
                <w:szCs w:val="24"/>
              </w:rPr>
              <w:t>9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="00737069">
              <w:rPr>
                <w:b/>
                <w:bCs/>
                <w:sz w:val="24"/>
                <w:szCs w:val="24"/>
              </w:rPr>
              <w:t>34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737069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%)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8EE7BA5" w14:textId="4DE56737" w:rsidR="0053159E" w:rsidRDefault="00737069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</w:t>
            </w:r>
            <w:r w:rsidR="0001344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8,1</w:t>
            </w:r>
            <w:r w:rsidR="00013440">
              <w:rPr>
                <w:b/>
                <w:bCs/>
                <w:sz w:val="24"/>
                <w:szCs w:val="24"/>
              </w:rPr>
              <w:t>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0A3BD1" w14:textId="6E092E9A" w:rsidR="0053159E" w:rsidRDefault="00013440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 (</w:t>
            </w:r>
            <w:r w:rsidR="00737069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737069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%)</w:t>
            </w:r>
          </w:p>
        </w:tc>
      </w:tr>
    </w:tbl>
    <w:p w14:paraId="1CD42C14" w14:textId="77777777" w:rsidR="0053159E" w:rsidRDefault="0053159E">
      <w:pPr>
        <w:spacing w:after="279" w:line="1" w:lineRule="exact"/>
      </w:pPr>
    </w:p>
    <w:p w14:paraId="12ABB44A" w14:textId="632D3F7F" w:rsidR="0053159E" w:rsidRDefault="00013440">
      <w:pPr>
        <w:pStyle w:val="1"/>
        <w:ind w:left="180" w:firstLine="700"/>
        <w:jc w:val="both"/>
      </w:pPr>
      <w:r>
        <w:lastRenderedPageBreak/>
        <w:t>В 20</w:t>
      </w:r>
      <w:r w:rsidR="00737069">
        <w:t>20</w:t>
      </w:r>
      <w:r>
        <w:t>-20</w:t>
      </w:r>
      <w:r w:rsidR="00737069">
        <w:t>21</w:t>
      </w:r>
      <w:r>
        <w:t xml:space="preserve"> учебном году доля учителей, имеющих первую и высшую квалификационные категории, составила </w:t>
      </w:r>
      <w:r w:rsidR="00737069">
        <w:t>48</w:t>
      </w:r>
      <w:proofErr w:type="gramStart"/>
      <w:r>
        <w:t xml:space="preserve">% </w:t>
      </w:r>
      <w:r w:rsidR="00737069">
        <w:t>.</w:t>
      </w:r>
      <w:r>
        <w:t>Наблюдается</w:t>
      </w:r>
      <w:proofErr w:type="gramEnd"/>
      <w:r>
        <w:t xml:space="preserve"> положительная динамика доли учителей, имеющих квалификационную категорию</w:t>
      </w:r>
      <w:r w:rsidR="00737069">
        <w:t>.</w:t>
      </w:r>
    </w:p>
    <w:p w14:paraId="34BFA1F7" w14:textId="77777777" w:rsidR="0053159E" w:rsidRDefault="00013440">
      <w:pPr>
        <w:pStyle w:val="1"/>
        <w:ind w:firstLine="720"/>
        <w:jc w:val="both"/>
      </w:pPr>
      <w:r>
        <w:t>Благодаря реализации комплекса мероприятий, направленных на развитие кадрового потенциала отрасли «Образование» и озвученных в Указах Президента Российской Федерации В.В. Путина, в последние годы возросла доля молодых педагогов со стажем работы до 5 лет.</w:t>
      </w:r>
    </w:p>
    <w:p w14:paraId="36B54451" w14:textId="3B5AEEF0" w:rsidR="0053159E" w:rsidRDefault="00013440">
      <w:pPr>
        <w:pStyle w:val="1"/>
        <w:ind w:firstLine="720"/>
        <w:jc w:val="both"/>
      </w:pPr>
      <w:r>
        <w:t>Доля учителей со стажем работы до 5 лет на 01.10.2018 года составляет 13,6%. В 2018-2019 учебном году рост доли учителей со стажем работы до 5 лет по сравнению с 20</w:t>
      </w:r>
      <w:r w:rsidR="00737069">
        <w:t>20</w:t>
      </w:r>
      <w:r>
        <w:t>-20</w:t>
      </w:r>
      <w:r w:rsidR="00737069">
        <w:t>21</w:t>
      </w:r>
      <w:r>
        <w:t xml:space="preserve"> учебным годом на 9,3%.</w:t>
      </w:r>
    </w:p>
    <w:p w14:paraId="630AAB1E" w14:textId="47377751" w:rsidR="0053159E" w:rsidRDefault="00013440">
      <w:pPr>
        <w:pStyle w:val="1"/>
        <w:ind w:firstLine="720"/>
        <w:jc w:val="both"/>
      </w:pPr>
      <w:r>
        <w:t xml:space="preserve">Положительная динамика доли молодых учителей со стажем работы до 5 лет, а также высокий стабильный показатель за последние 3 года свидетельствуют о том, что </w:t>
      </w:r>
      <w:r w:rsidR="00737069">
        <w:t xml:space="preserve">ОО </w:t>
      </w:r>
      <w:r>
        <w:t>успешно решают задачу привлечения молодых кадров.</w:t>
      </w:r>
    </w:p>
    <w:p w14:paraId="4147043B" w14:textId="77777777" w:rsidR="0053159E" w:rsidRDefault="00013440">
      <w:pPr>
        <w:pStyle w:val="1"/>
        <w:ind w:firstLine="720"/>
        <w:jc w:val="both"/>
      </w:pPr>
      <w:r>
        <w:t>Таким образом, важно не только привлечь молодого специалиста в образовательное учреждение, но и создать условия для его закрепления и профессионального роста.</w:t>
      </w:r>
    </w:p>
    <w:sectPr w:rsidR="0053159E">
      <w:pgSz w:w="11900" w:h="16840"/>
      <w:pgMar w:top="379" w:right="651" w:bottom="277" w:left="89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4707B" w14:textId="77777777" w:rsidR="00255723" w:rsidRDefault="00255723">
      <w:r>
        <w:separator/>
      </w:r>
    </w:p>
  </w:endnote>
  <w:endnote w:type="continuationSeparator" w:id="0">
    <w:p w14:paraId="645E7EDE" w14:textId="77777777" w:rsidR="00255723" w:rsidRDefault="0025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A6B7C" w14:textId="77777777" w:rsidR="00255723" w:rsidRDefault="00255723"/>
  </w:footnote>
  <w:footnote w:type="continuationSeparator" w:id="0">
    <w:p w14:paraId="16FBE901" w14:textId="77777777" w:rsidR="00255723" w:rsidRDefault="002557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F6099F"/>
    <w:multiLevelType w:val="multilevel"/>
    <w:tmpl w:val="94D63C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CA6F8C"/>
    <w:multiLevelType w:val="multilevel"/>
    <w:tmpl w:val="5C28054A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59E"/>
    <w:rsid w:val="00013440"/>
    <w:rsid w:val="00255723"/>
    <w:rsid w:val="0053159E"/>
    <w:rsid w:val="0073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2049"/>
  <w15:docId w15:val="{9E73419C-1A11-4741-B36D-7A72A1123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200" w:line="276" w:lineRule="auto"/>
      <w:ind w:left="3560"/>
    </w:pPr>
    <w:rPr>
      <w:rFonts w:ascii="Times New Roman" w:eastAsia="Times New Roman" w:hAnsi="Times New Roman"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13440"/>
    <w:pPr>
      <w:widowControl/>
    </w:pPr>
    <w:rPr>
      <w:rFonts w:ascii="Tahoma" w:eastAsia="Calibri" w:hAnsi="Tahoma" w:cs="Tahoma"/>
      <w:color w:val="auto"/>
      <w:sz w:val="16"/>
      <w:szCs w:val="16"/>
      <w:lang w:eastAsia="en-US" w:bidi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013440"/>
    <w:rPr>
      <w:rFonts w:ascii="Tahoma" w:eastAsia="Calibri" w:hAnsi="Tahoma" w:cs="Tahoma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@@@</dc:creator>
  <cp:keywords/>
  <cp:lastModifiedBy>Пользователь</cp:lastModifiedBy>
  <cp:revision>2</cp:revision>
  <dcterms:created xsi:type="dcterms:W3CDTF">2021-09-06T16:44:00Z</dcterms:created>
  <dcterms:modified xsi:type="dcterms:W3CDTF">2021-09-06T16:44:00Z</dcterms:modified>
</cp:coreProperties>
</file>